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1</w:t>
      </w:r>
    </w:p>
    <w:p>
      <w:pPr>
        <w:keepNext w:val="0"/>
        <w:keepLines w:val="0"/>
        <w:pageBreakBefore w:val="0"/>
        <w:kinsoku/>
        <w:wordWrap/>
        <w:overflowPunct/>
        <w:topLinePunct w:val="0"/>
        <w:bidi w:val="0"/>
        <w:snapToGrid/>
        <w:spacing w:line="560" w:lineRule="exact"/>
        <w:jc w:val="center"/>
        <w:textAlignment w:val="auto"/>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rPr>
        <w:t>关于</w:t>
      </w:r>
      <w:r>
        <w:rPr>
          <w:rFonts w:hint="eastAsia" w:ascii="黑体" w:hAnsi="黑体" w:eastAsia="黑体" w:cs="黑体"/>
          <w:b w:val="0"/>
          <w:bCs w:val="0"/>
          <w:color w:val="auto"/>
          <w:sz w:val="44"/>
          <w:szCs w:val="44"/>
          <w:lang w:eastAsia="zh-CN"/>
        </w:rPr>
        <w:t>深入推进</w:t>
      </w:r>
      <w:r>
        <w:rPr>
          <w:rFonts w:hint="eastAsia" w:ascii="黑体" w:hAnsi="黑体" w:eastAsia="黑体" w:cs="黑体"/>
          <w:b w:val="0"/>
          <w:bCs w:val="0"/>
          <w:color w:val="auto"/>
          <w:sz w:val="44"/>
          <w:szCs w:val="44"/>
        </w:rPr>
        <w:t>规划用地“多审合一、多证合一</w:t>
      </w:r>
      <w:r>
        <w:rPr>
          <w:rFonts w:hint="eastAsia" w:ascii="黑体" w:hAnsi="黑体" w:eastAsia="黑体" w:cs="黑体"/>
          <w:b w:val="0"/>
          <w:bCs w:val="0"/>
          <w:color w:val="auto"/>
          <w:sz w:val="44"/>
          <w:szCs w:val="44"/>
          <w:lang w:eastAsia="zh-CN"/>
        </w:rPr>
        <w:t>、多验合一</w:t>
      </w:r>
      <w:r>
        <w:rPr>
          <w:rFonts w:hint="eastAsia" w:ascii="黑体" w:hAnsi="黑体" w:eastAsia="黑体" w:cs="黑体"/>
          <w:b w:val="0"/>
          <w:bCs w:val="0"/>
          <w:color w:val="auto"/>
          <w:sz w:val="44"/>
          <w:szCs w:val="44"/>
        </w:rPr>
        <w:t>”</w:t>
      </w:r>
      <w:r>
        <w:rPr>
          <w:rFonts w:hint="eastAsia" w:ascii="黑体" w:hAnsi="黑体" w:eastAsia="黑体" w:cs="黑体"/>
          <w:b w:val="0"/>
          <w:bCs w:val="0"/>
          <w:color w:val="auto"/>
          <w:sz w:val="44"/>
          <w:szCs w:val="44"/>
          <w:lang w:eastAsia="zh-CN"/>
        </w:rPr>
        <w:t>改革工作的实施细则</w:t>
      </w:r>
      <w:r>
        <w:rPr>
          <w:rFonts w:hint="eastAsia" w:ascii="黑体" w:hAnsi="黑体" w:eastAsia="黑体" w:cs="黑体"/>
          <w:b w:val="0"/>
          <w:bCs w:val="0"/>
          <w:color w:val="auto"/>
          <w:sz w:val="44"/>
          <w:szCs w:val="44"/>
        </w:rPr>
        <w:t>（试行）</w:t>
      </w:r>
    </w:p>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（征求意见稿）</w:t>
      </w:r>
    </w:p>
    <w:p>
      <w:pPr>
        <w:pStyle w:val="2"/>
        <w:keepNext w:val="0"/>
        <w:keepLines w:val="0"/>
        <w:pageBreakBefore w:val="0"/>
        <w:kinsoku/>
        <w:wordWrap/>
        <w:overflowPunct/>
        <w:topLinePunct w:val="0"/>
        <w:bidi w:val="0"/>
        <w:snapToGrid/>
        <w:spacing w:after="0" w:line="560" w:lineRule="exact"/>
        <w:textAlignment w:val="auto"/>
        <w:rPr>
          <w:rFonts w:hint="eastAsia"/>
          <w:color w:val="auto"/>
        </w:rPr>
      </w:pPr>
    </w:p>
    <w:p>
      <w:pPr>
        <w:keepNext w:val="0"/>
        <w:keepLines w:val="0"/>
        <w:pageBreakBefore w:val="0"/>
        <w:numPr>
          <w:ilvl w:val="0"/>
          <w:numId w:val="1"/>
        </w:numPr>
        <w:kinsoku/>
        <w:wordWrap/>
        <w:overflowPunct/>
        <w:topLinePunct w:val="0"/>
        <w:bidi w:val="0"/>
        <w:snapToGrid/>
        <w:spacing w:line="560" w:lineRule="exact"/>
        <w:ind w:firstLine="642"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lang w:eastAsia="zh-CN"/>
        </w:rPr>
        <w:t>规范</w:t>
      </w:r>
      <w:r>
        <w:rPr>
          <w:rFonts w:hint="eastAsia" w:ascii="仿宋" w:hAnsi="仿宋" w:eastAsia="仿宋" w:cs="仿宋"/>
          <w:b/>
          <w:bCs/>
          <w:color w:val="auto"/>
          <w:kern w:val="0"/>
          <w:sz w:val="32"/>
          <w:szCs w:val="32"/>
        </w:rPr>
        <w:t>建设项目用地预审与选址意见书</w:t>
      </w:r>
      <w:r>
        <w:rPr>
          <w:rFonts w:hint="eastAsia" w:ascii="仿宋" w:hAnsi="仿宋" w:eastAsia="仿宋" w:cs="仿宋"/>
          <w:b/>
          <w:bCs/>
          <w:color w:val="auto"/>
          <w:kern w:val="0"/>
          <w:sz w:val="32"/>
          <w:szCs w:val="32"/>
          <w:lang w:eastAsia="zh-CN"/>
        </w:rPr>
        <w:t>办理</w:t>
      </w:r>
    </w:p>
    <w:p>
      <w:pPr>
        <w:keepNext w:val="0"/>
        <w:keepLines w:val="0"/>
        <w:pageBreakBefore w:val="0"/>
        <w:numPr>
          <w:ilvl w:val="0"/>
          <w:numId w:val="2"/>
        </w:numPr>
        <w:kinsoku/>
        <w:wordWrap/>
        <w:overflowPunct/>
        <w:topLinePunct w:val="0"/>
        <w:bidi w:val="0"/>
        <w:snapToGrid/>
        <w:spacing w:line="560" w:lineRule="exact"/>
        <w:ind w:firstLine="642"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办理层级和权限</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国务院、省政府、省级投资主管部门以及县投资主管部门批准、核准、备案的建设项目，按照省自然资源厅《关于推进规划用地“多审合一、多证合一”改革的通知》执行。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2、市级投资主管部门批准、核准、备案的建设项目，按以下情形办理。</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在各区（功能区）管辖区域的，由各区（功能区）自然资源和规划分局（以下简称分局）核发用地预审与选址意见书；在县管辖区域的，由各县自然资源和规划局（以下简称县局）核发用地预审与选址意见书。</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b w:val="0"/>
          <w:bCs w:val="0"/>
          <w:i w:val="0"/>
          <w:iCs w:val="0"/>
          <w:color w:val="auto"/>
          <w:sz w:val="32"/>
          <w:szCs w:val="32"/>
        </w:rPr>
      </w:pPr>
      <w:r>
        <w:rPr>
          <w:rFonts w:hint="eastAsia" w:ascii="仿宋_GB2312" w:eastAsia="仿宋_GB2312"/>
          <w:b w:val="0"/>
          <w:bCs w:val="0"/>
          <w:i w:val="0"/>
          <w:iCs w:val="0"/>
          <w:color w:val="auto"/>
          <w:sz w:val="32"/>
          <w:szCs w:val="32"/>
        </w:rPr>
        <w:t>在市辖区范围内，跨分局管辖区域的</w:t>
      </w:r>
      <w:r>
        <w:rPr>
          <w:rFonts w:hint="eastAsia" w:ascii="仿宋_GB2312" w:eastAsia="仿宋_GB2312"/>
          <w:b w:val="0"/>
          <w:bCs w:val="0"/>
          <w:i w:val="0"/>
          <w:iCs w:val="0"/>
          <w:color w:val="auto"/>
          <w:sz w:val="32"/>
          <w:szCs w:val="32"/>
          <w:lang w:val="en-US" w:eastAsia="zh-CN"/>
        </w:rPr>
        <w:t>建设项目</w:t>
      </w:r>
      <w:r>
        <w:rPr>
          <w:rFonts w:hint="eastAsia" w:ascii="仿宋_GB2312" w:eastAsia="仿宋_GB2312"/>
          <w:b w:val="0"/>
          <w:bCs w:val="0"/>
          <w:i w:val="0"/>
          <w:iCs w:val="0"/>
          <w:color w:val="auto"/>
          <w:sz w:val="32"/>
          <w:szCs w:val="32"/>
        </w:rPr>
        <w:t>，由市局</w:t>
      </w:r>
      <w:r>
        <w:rPr>
          <w:rFonts w:hint="eastAsia" w:ascii="仿宋_GB2312" w:eastAsia="仿宋_GB2312"/>
          <w:b w:val="0"/>
          <w:bCs w:val="0"/>
          <w:i w:val="0"/>
          <w:iCs w:val="0"/>
          <w:color w:val="auto"/>
          <w:sz w:val="32"/>
          <w:szCs w:val="32"/>
          <w:lang w:eastAsia="zh-CN"/>
        </w:rPr>
        <w:t>根据项目实际情况，</w:t>
      </w:r>
      <w:r>
        <w:rPr>
          <w:rFonts w:hint="eastAsia" w:ascii="仿宋_GB2312" w:eastAsia="仿宋_GB2312"/>
          <w:b w:val="0"/>
          <w:bCs w:val="0"/>
          <w:i w:val="0"/>
          <w:iCs w:val="0"/>
          <w:color w:val="auto"/>
          <w:sz w:val="32"/>
          <w:szCs w:val="32"/>
          <w:lang w:val="en-US" w:eastAsia="zh-CN"/>
        </w:rPr>
        <w:t>考虑综合</w:t>
      </w:r>
      <w:r>
        <w:rPr>
          <w:rFonts w:hint="eastAsia" w:ascii="仿宋_GB2312" w:eastAsia="仿宋_GB2312"/>
          <w:b w:val="0"/>
          <w:bCs w:val="0"/>
          <w:i w:val="0"/>
          <w:iCs w:val="0"/>
          <w:color w:val="auto"/>
          <w:sz w:val="32"/>
          <w:szCs w:val="32"/>
        </w:rPr>
        <w:t>因素后</w:t>
      </w:r>
      <w:r>
        <w:rPr>
          <w:rFonts w:hint="eastAsia" w:ascii="仿宋_GB2312" w:eastAsia="仿宋_GB2312"/>
          <w:b w:val="0"/>
          <w:bCs w:val="0"/>
          <w:i w:val="0"/>
          <w:iCs w:val="0"/>
          <w:color w:val="auto"/>
          <w:sz w:val="32"/>
          <w:szCs w:val="32"/>
          <w:lang w:eastAsia="zh-CN"/>
        </w:rPr>
        <w:t>，可以</w:t>
      </w:r>
      <w:r>
        <w:rPr>
          <w:rFonts w:hint="eastAsia" w:ascii="仿宋_GB2312" w:eastAsia="仿宋_GB2312"/>
          <w:b w:val="0"/>
          <w:bCs w:val="0"/>
          <w:i w:val="0"/>
          <w:iCs w:val="0"/>
          <w:color w:val="auto"/>
          <w:sz w:val="32"/>
          <w:szCs w:val="32"/>
        </w:rPr>
        <w:t>委派指定分局牵头办理并核发用地预审与选址意见书</w:t>
      </w:r>
      <w:r>
        <w:rPr>
          <w:rFonts w:hint="eastAsia" w:ascii="仿宋_GB2312" w:eastAsia="仿宋_GB2312"/>
          <w:b w:val="0"/>
          <w:bCs w:val="0"/>
          <w:i w:val="0"/>
          <w:iCs w:val="0"/>
          <w:color w:val="auto"/>
          <w:sz w:val="32"/>
          <w:szCs w:val="32"/>
          <w:lang w:eastAsia="zh-CN"/>
        </w:rPr>
        <w:t>。</w:t>
      </w:r>
      <w:r>
        <w:rPr>
          <w:rFonts w:hint="eastAsia" w:ascii="仿宋_GB2312" w:eastAsia="仿宋_GB2312"/>
          <w:b w:val="0"/>
          <w:bCs w:val="0"/>
          <w:i w:val="0"/>
          <w:iCs w:val="0"/>
          <w:color w:val="auto"/>
          <w:sz w:val="32"/>
          <w:szCs w:val="32"/>
        </w:rPr>
        <w:t>项目所涉其他分局负责本辖区内项目区段的选址和用地预审工作，并将书面办理意见及时转至牵头分局。</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cs="仿宋_GB2312"/>
          <w:b w:val="0"/>
          <w:bCs w:val="0"/>
          <w:i w:val="0"/>
          <w:iCs w:val="0"/>
          <w:color w:val="auto"/>
          <w:kern w:val="0"/>
          <w:sz w:val="32"/>
          <w:szCs w:val="32"/>
        </w:rPr>
      </w:pPr>
      <w:r>
        <w:rPr>
          <w:rFonts w:hint="eastAsia" w:ascii="仿宋_GB2312" w:eastAsia="仿宋_GB2312"/>
          <w:b w:val="0"/>
          <w:bCs w:val="0"/>
          <w:i w:val="0"/>
          <w:iCs w:val="0"/>
          <w:color w:val="auto"/>
          <w:sz w:val="32"/>
          <w:szCs w:val="32"/>
        </w:rPr>
        <w:t>涉及市辖区范围外，跨县</w:t>
      </w:r>
      <w:r>
        <w:rPr>
          <w:rFonts w:hint="eastAsia" w:ascii="仿宋_GB2312" w:eastAsia="仿宋_GB2312"/>
          <w:b w:val="0"/>
          <w:bCs w:val="0"/>
          <w:i w:val="0"/>
          <w:iCs w:val="0"/>
          <w:color w:val="auto"/>
          <w:sz w:val="32"/>
          <w:szCs w:val="32"/>
          <w:lang w:eastAsia="zh-CN"/>
        </w:rPr>
        <w:t>、</w:t>
      </w:r>
      <w:r>
        <w:rPr>
          <w:rFonts w:hint="eastAsia" w:ascii="仿宋_GB2312" w:eastAsia="仿宋_GB2312"/>
          <w:b w:val="0"/>
          <w:bCs w:val="0"/>
          <w:i w:val="0"/>
          <w:iCs w:val="0"/>
          <w:color w:val="auto"/>
          <w:sz w:val="32"/>
          <w:szCs w:val="32"/>
        </w:rPr>
        <w:t>区行政区域的</w:t>
      </w:r>
      <w:r>
        <w:rPr>
          <w:rFonts w:hint="eastAsia" w:ascii="仿宋_GB2312" w:eastAsia="仿宋_GB2312"/>
          <w:b w:val="0"/>
          <w:bCs w:val="0"/>
          <w:i w:val="0"/>
          <w:iCs w:val="0"/>
          <w:color w:val="auto"/>
          <w:sz w:val="32"/>
          <w:szCs w:val="32"/>
          <w:lang w:val="en-US" w:eastAsia="zh-CN"/>
        </w:rPr>
        <w:t>建设项目</w:t>
      </w:r>
      <w:r>
        <w:rPr>
          <w:rFonts w:hint="eastAsia" w:ascii="仿宋_GB2312" w:eastAsia="仿宋_GB2312"/>
          <w:b w:val="0"/>
          <w:bCs w:val="0"/>
          <w:i w:val="0"/>
          <w:iCs w:val="0"/>
          <w:color w:val="auto"/>
          <w:sz w:val="32"/>
          <w:szCs w:val="32"/>
        </w:rPr>
        <w:t>，由项目所涉县局和分局出具本辖区内项目区段的选址和用地预审书面办理意见后，由市局核发用地预审与选址意见书</w:t>
      </w:r>
      <w:r>
        <w:rPr>
          <w:rFonts w:hint="eastAsia" w:ascii="仿宋_GB2312" w:eastAsia="仿宋_GB2312" w:cs="仿宋_GB2312"/>
          <w:b w:val="0"/>
          <w:bCs w:val="0"/>
          <w:i w:val="0"/>
          <w:iCs w:val="0"/>
          <w:color w:val="auto"/>
          <w:kern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640" w:firstLineChars="200"/>
        <w:jc w:val="left"/>
        <w:textAlignment w:val="auto"/>
        <w:rPr>
          <w:rFonts w:hint="eastAsia" w:ascii="仿宋_GB2312" w:hAnsi="等线" w:eastAsia="仿宋_GB2312" w:cs="Times New Roman"/>
          <w:b w:val="0"/>
          <w:bCs w:val="0"/>
          <w:i w:val="0"/>
          <w:iCs w:val="0"/>
          <w:color w:val="auto"/>
          <w:kern w:val="2"/>
          <w:sz w:val="32"/>
          <w:szCs w:val="32"/>
          <w:lang w:val="en-US" w:eastAsia="zh-CN" w:bidi="ar-SA"/>
        </w:rPr>
      </w:pPr>
      <w:r>
        <w:rPr>
          <w:rFonts w:hint="eastAsia" w:ascii="仿宋_GB2312" w:eastAsia="仿宋_GB2312" w:cs="Times New Roman"/>
          <w:b w:val="0"/>
          <w:bCs w:val="0"/>
          <w:i w:val="0"/>
          <w:iCs w:val="0"/>
          <w:color w:val="auto"/>
          <w:kern w:val="2"/>
          <w:sz w:val="32"/>
          <w:szCs w:val="32"/>
          <w:lang w:val="en-US" w:eastAsia="zh-CN" w:bidi="ar-SA"/>
        </w:rPr>
        <w:t>3、</w:t>
      </w:r>
      <w:r>
        <w:rPr>
          <w:rFonts w:hint="eastAsia" w:ascii="仿宋" w:hAnsi="仿宋" w:eastAsia="仿宋" w:cs="仿宋"/>
          <w:color w:val="auto"/>
          <w:kern w:val="0"/>
          <w:sz w:val="32"/>
          <w:szCs w:val="32"/>
          <w:lang w:val="en-US" w:eastAsia="zh-CN"/>
        </w:rPr>
        <w:t>区、功能区</w:t>
      </w:r>
      <w:r>
        <w:rPr>
          <w:rFonts w:hint="eastAsia" w:ascii="仿宋_GB2312" w:hAnsi="等线" w:eastAsia="仿宋_GB2312" w:cs="Times New Roman"/>
          <w:b w:val="0"/>
          <w:bCs w:val="0"/>
          <w:i w:val="0"/>
          <w:iCs w:val="0"/>
          <w:color w:val="auto"/>
          <w:kern w:val="2"/>
          <w:sz w:val="32"/>
          <w:szCs w:val="32"/>
          <w:lang w:val="en-US" w:eastAsia="zh-CN" w:bidi="ar-SA"/>
        </w:rPr>
        <w:t>级投资主管部门批准、核准、备案的建设项目，由</w:t>
      </w:r>
      <w:r>
        <w:rPr>
          <w:rFonts w:hint="eastAsia" w:ascii="仿宋" w:hAnsi="仿宋" w:eastAsia="仿宋" w:cs="仿宋"/>
          <w:color w:val="auto"/>
          <w:kern w:val="0"/>
          <w:sz w:val="32"/>
          <w:szCs w:val="32"/>
          <w:lang w:val="en-US" w:eastAsia="zh-CN"/>
        </w:rPr>
        <w:t>区、功能区</w:t>
      </w:r>
      <w:r>
        <w:rPr>
          <w:rFonts w:hint="eastAsia" w:ascii="仿宋_GB2312" w:hAnsi="等线" w:eastAsia="仿宋_GB2312" w:cs="Times New Roman"/>
          <w:b w:val="0"/>
          <w:bCs w:val="0"/>
          <w:i w:val="0"/>
          <w:iCs w:val="0"/>
          <w:color w:val="auto"/>
          <w:kern w:val="2"/>
          <w:sz w:val="32"/>
          <w:szCs w:val="32"/>
          <w:lang w:val="en-US" w:eastAsia="zh-CN" w:bidi="ar-SA"/>
        </w:rPr>
        <w:t>分局核发用地预审与选址意见书。</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4、其他情形</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涉及用地预审权在省自然资源厅的建设项目，建设单位向项目所在各县（区、功能区）局提出申请，各县（区、功能区）局</w:t>
      </w:r>
      <w:r>
        <w:rPr>
          <w:rFonts w:hint="eastAsia" w:ascii="仿宋" w:hAnsi="仿宋" w:eastAsia="仿宋" w:cs="仿宋"/>
          <w:color w:val="auto"/>
          <w:kern w:val="0"/>
          <w:sz w:val="32"/>
          <w:szCs w:val="32"/>
          <w:lang w:eastAsia="zh-CN"/>
        </w:rPr>
        <w:t>受理并完成初步审查，将项目申请所需材料及书面审查意见报市局，</w:t>
      </w:r>
      <w:r>
        <w:rPr>
          <w:rFonts w:hint="eastAsia" w:ascii="仿宋" w:hAnsi="仿宋" w:eastAsia="仿宋" w:cs="仿宋"/>
          <w:color w:val="auto"/>
          <w:kern w:val="0"/>
          <w:sz w:val="32"/>
          <w:szCs w:val="32"/>
          <w:lang w:val="en-US" w:eastAsia="zh-CN"/>
        </w:rPr>
        <w:t>市局审查同意后转报省自然资源厅，通过用地预审后按照有关规定由省自然资源厅或市局核发建设项目用地预审与选址意见书。</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涉及国家级风景名胜区范围内的重大建设项目，</w:t>
      </w:r>
      <w:r>
        <w:rPr>
          <w:rFonts w:hint="eastAsia" w:ascii="仿宋" w:hAnsi="仿宋" w:eastAsia="仿宋" w:cs="仿宋"/>
          <w:color w:val="auto"/>
          <w:kern w:val="0"/>
          <w:sz w:val="32"/>
          <w:szCs w:val="32"/>
          <w:lang w:eastAsia="zh-CN"/>
        </w:rPr>
        <w:t>建设单位向项目所在地</w:t>
      </w:r>
      <w:r>
        <w:rPr>
          <w:rFonts w:hint="eastAsia" w:ascii="仿宋" w:hAnsi="仿宋" w:eastAsia="仿宋" w:cs="仿宋"/>
          <w:color w:val="auto"/>
          <w:kern w:val="0"/>
          <w:sz w:val="32"/>
          <w:szCs w:val="32"/>
          <w:lang w:val="en-US" w:eastAsia="zh-CN"/>
        </w:rPr>
        <w:t>各县（区、功能区）局</w:t>
      </w:r>
      <w:r>
        <w:rPr>
          <w:rFonts w:hint="eastAsia" w:ascii="仿宋" w:hAnsi="仿宋" w:eastAsia="仿宋" w:cs="仿宋"/>
          <w:color w:val="auto"/>
          <w:kern w:val="0"/>
          <w:sz w:val="32"/>
          <w:szCs w:val="32"/>
          <w:lang w:eastAsia="zh-CN"/>
        </w:rPr>
        <w:t>提出申请，</w:t>
      </w:r>
      <w:r>
        <w:rPr>
          <w:rFonts w:hint="eastAsia" w:ascii="仿宋" w:hAnsi="仿宋" w:eastAsia="仿宋" w:cs="仿宋"/>
          <w:color w:val="auto"/>
          <w:kern w:val="0"/>
          <w:sz w:val="32"/>
          <w:szCs w:val="32"/>
          <w:lang w:val="en-US" w:eastAsia="zh-CN"/>
        </w:rPr>
        <w:t>各县（区、功能区）局</w:t>
      </w:r>
      <w:r>
        <w:rPr>
          <w:rFonts w:hint="eastAsia" w:ascii="仿宋" w:hAnsi="仿宋" w:eastAsia="仿宋" w:cs="仿宋"/>
          <w:color w:val="auto"/>
          <w:kern w:val="0"/>
          <w:sz w:val="32"/>
          <w:szCs w:val="32"/>
          <w:lang w:eastAsia="zh-CN"/>
        </w:rPr>
        <w:t>受理并完成初步审查，将项目申请所需材料及书面审查意见报市局，由市局核发用地预审与选址意见书；涉及县（区）辖区范围内的省级风景名胜区的重大建设项目，由项目所在县（区）局核发用地预审与选址意见书。</w:t>
      </w:r>
      <w:r>
        <w:rPr>
          <w:rFonts w:hint="eastAsia" w:ascii="仿宋" w:hAnsi="仿宋" w:eastAsia="仿宋" w:cs="仿宋"/>
          <w:color w:val="auto"/>
          <w:kern w:val="0"/>
          <w:sz w:val="32"/>
          <w:szCs w:val="32"/>
          <w:lang w:val="en-US" w:eastAsia="zh-CN"/>
        </w:rPr>
        <w:t>申报前应报经林业主管部门“风景名胜区建设活动审批”事项审核同意,可结合重大建设项目活动规划选址和用地预审专家论证工作同时开展。</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涉及自然保护区的建设项目，由项目所在地</w:t>
      </w:r>
      <w:r>
        <w:rPr>
          <w:rFonts w:hint="eastAsia" w:ascii="仿宋" w:hAnsi="仿宋" w:eastAsia="仿宋" w:cs="仿宋"/>
          <w:color w:val="auto"/>
          <w:kern w:val="0"/>
          <w:sz w:val="32"/>
          <w:szCs w:val="32"/>
          <w:lang w:val="en-US" w:eastAsia="zh-CN"/>
        </w:rPr>
        <w:t>各县（区、功能区）局</w:t>
      </w:r>
      <w:r>
        <w:rPr>
          <w:rFonts w:hint="eastAsia" w:ascii="仿宋" w:hAnsi="仿宋" w:eastAsia="仿宋" w:cs="仿宋"/>
          <w:color w:val="auto"/>
          <w:kern w:val="0"/>
          <w:sz w:val="32"/>
          <w:szCs w:val="32"/>
          <w:lang w:eastAsia="zh-CN"/>
        </w:rPr>
        <w:t>征得同级林业主管部门同意后核发建设项目用地预审与选址意见书，其他</w:t>
      </w:r>
      <w:r>
        <w:rPr>
          <w:rFonts w:hint="eastAsia" w:ascii="仿宋" w:hAnsi="仿宋" w:eastAsia="仿宋" w:cs="仿宋"/>
          <w:color w:val="auto"/>
          <w:kern w:val="0"/>
          <w:sz w:val="32"/>
          <w:szCs w:val="32"/>
          <w:lang w:val="en-US" w:eastAsia="zh-CN"/>
        </w:rPr>
        <w:t>应按照</w:t>
      </w:r>
      <w:r>
        <w:rPr>
          <w:rFonts w:hint="eastAsia" w:ascii="仿宋" w:hAnsi="仿宋" w:eastAsia="仿宋" w:cs="仿宋"/>
          <w:color w:val="auto"/>
          <w:kern w:val="0"/>
          <w:sz w:val="32"/>
          <w:szCs w:val="32"/>
        </w:rPr>
        <w:t>省自然资源厅《关于推进规划用地“多审合一、多证合一”改革的通知》</w:t>
      </w:r>
      <w:r>
        <w:rPr>
          <w:rFonts w:hint="eastAsia" w:ascii="仿宋" w:hAnsi="仿宋" w:eastAsia="仿宋" w:cs="仿宋"/>
          <w:color w:val="auto"/>
          <w:kern w:val="0"/>
          <w:sz w:val="32"/>
          <w:szCs w:val="32"/>
          <w:lang w:eastAsia="zh-CN"/>
        </w:rPr>
        <w:t>办理。</w:t>
      </w:r>
    </w:p>
    <w:p>
      <w:pPr>
        <w:pStyle w:val="2"/>
        <w:keepNext w:val="0"/>
        <w:keepLines w:val="0"/>
        <w:pageBreakBefore w:val="0"/>
        <w:kinsoku/>
        <w:wordWrap/>
        <w:overflowPunct/>
        <w:topLinePunct w:val="0"/>
        <w:bidi w:val="0"/>
        <w:snapToGrid/>
        <w:spacing w:after="0" w:line="560" w:lineRule="exact"/>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（二）市局审批项目办理程序</w:t>
      </w:r>
    </w:p>
    <w:p>
      <w:pPr>
        <w:pStyle w:val="2"/>
        <w:keepNext w:val="0"/>
        <w:keepLines w:val="0"/>
        <w:pageBreakBefore w:val="0"/>
        <w:kinsoku/>
        <w:wordWrap/>
        <w:overflowPunct/>
        <w:topLinePunct w:val="0"/>
        <w:bidi w:val="0"/>
        <w:snapToGrid/>
        <w:spacing w:after="0" w:line="560" w:lineRule="exact"/>
        <w:ind w:left="0" w:leftChars="0"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1、项目应向各县（区、功能区）局提出申请，各县（区、功能区）局在受理以后，应尽快就项目情况向市局汇报，协助市局</w:t>
      </w:r>
      <w:r>
        <w:rPr>
          <w:rFonts w:hint="eastAsia" w:ascii="仿宋" w:hAnsi="仿宋" w:eastAsia="仿宋" w:cs="仿宋"/>
          <w:color w:val="auto"/>
          <w:kern w:val="2"/>
          <w:sz w:val="32"/>
          <w:szCs w:val="32"/>
          <w:lang w:val="en-US" w:eastAsia="zh-CN" w:bidi="ar-SA"/>
        </w:rPr>
        <w:t>共同对建设单位提出初步要求并提供相关技术指导服务。</w:t>
      </w:r>
    </w:p>
    <w:p>
      <w:pPr>
        <w:pStyle w:val="2"/>
        <w:keepNext w:val="0"/>
        <w:keepLines w:val="0"/>
        <w:pageBreakBefore w:val="0"/>
        <w:kinsoku/>
        <w:wordWrap/>
        <w:overflowPunct/>
        <w:topLinePunct w:val="0"/>
        <w:bidi w:val="0"/>
        <w:snapToGrid/>
        <w:spacing w:after="0" w:line="560" w:lineRule="exact"/>
        <w:ind w:left="0" w:leftChars="0"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2、各县（区、功能区）局审查完成以后，应向属地政府汇报，经属地政府同意以后，连同项目申请材料、初审意见以及属地政府意见一并上报市局。</w:t>
      </w:r>
    </w:p>
    <w:p>
      <w:pPr>
        <w:pStyle w:val="2"/>
        <w:keepNext w:val="0"/>
        <w:keepLines w:val="0"/>
        <w:pageBreakBefore w:val="0"/>
        <w:kinsoku/>
        <w:wordWrap/>
        <w:overflowPunct/>
        <w:topLinePunct w:val="0"/>
        <w:bidi w:val="0"/>
        <w:snapToGrid/>
        <w:spacing w:after="0" w:line="560" w:lineRule="exact"/>
        <w:ind w:left="0" w:leftChars="0"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3、市局负责组织对项目用地预审和选址论证报告等资料进行技术审查和专家论证。审查通过以后，各县（区、功能区）局应协助市局在网站和项目现场履行批前公示程序。</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4、公示结束后由市局核发建设项目用地预审和选址意见书，各县（区、功能区）局同时办理建设项目规划设计条件，根据《浙江省自然资源厅关于加强建</w:t>
      </w:r>
      <w:bookmarkStart w:id="0" w:name="_GoBack"/>
      <w:bookmarkEnd w:id="0"/>
      <w:r>
        <w:rPr>
          <w:rFonts w:hint="eastAsia" w:ascii="仿宋" w:hAnsi="仿宋" w:eastAsia="仿宋" w:cs="仿宋"/>
          <w:color w:val="auto"/>
          <w:kern w:val="0"/>
          <w:sz w:val="32"/>
          <w:szCs w:val="32"/>
          <w:lang w:val="en-US" w:eastAsia="zh-CN"/>
        </w:rPr>
        <w:t>设项目用地预审报部备案工作的通知》有关要求及时报部备案，并在规定时限内协助市局履行批后公布程序。</w:t>
      </w:r>
    </w:p>
    <w:p>
      <w:pPr>
        <w:pStyle w:val="2"/>
        <w:keepNext w:val="0"/>
        <w:keepLines w:val="0"/>
        <w:pageBreakBefore w:val="0"/>
        <w:kinsoku/>
        <w:wordWrap/>
        <w:overflowPunct/>
        <w:topLinePunct w:val="0"/>
        <w:bidi w:val="0"/>
        <w:snapToGrid/>
        <w:spacing w:after="0" w:line="560" w:lineRule="exact"/>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（三）</w:t>
      </w:r>
      <w:r>
        <w:rPr>
          <w:rFonts w:hint="eastAsia" w:ascii="仿宋" w:hAnsi="仿宋" w:eastAsia="仿宋" w:cs="仿宋"/>
          <w:b/>
          <w:bCs/>
          <w:color w:val="auto"/>
          <w:kern w:val="0"/>
          <w:sz w:val="32"/>
          <w:szCs w:val="32"/>
          <w:lang w:eastAsia="zh-CN"/>
        </w:rPr>
        <w:t>市局审批项目</w:t>
      </w:r>
      <w:r>
        <w:rPr>
          <w:rFonts w:hint="eastAsia" w:ascii="仿宋" w:hAnsi="仿宋" w:eastAsia="仿宋" w:cs="仿宋"/>
          <w:b/>
          <w:bCs/>
          <w:color w:val="auto"/>
          <w:kern w:val="0"/>
          <w:sz w:val="32"/>
          <w:szCs w:val="32"/>
          <w:lang w:val="en-US" w:eastAsia="zh-CN"/>
        </w:rPr>
        <w:t>初审意见要求</w:t>
      </w:r>
    </w:p>
    <w:p>
      <w:pPr>
        <w:pStyle w:val="2"/>
        <w:keepNext w:val="0"/>
        <w:keepLines w:val="0"/>
        <w:pageBreakBefore w:val="0"/>
        <w:kinsoku/>
        <w:wordWrap/>
        <w:overflowPunct/>
        <w:topLinePunct w:val="0"/>
        <w:bidi w:val="0"/>
        <w:snapToGrid/>
        <w:spacing w:after="0" w:line="560" w:lineRule="exac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各县（区、功能区）局初审意见应明确以下内容：</w:t>
      </w:r>
    </w:p>
    <w:p>
      <w:pPr>
        <w:pStyle w:val="2"/>
        <w:keepNext w:val="0"/>
        <w:keepLines w:val="0"/>
        <w:pageBreakBefore w:val="0"/>
        <w:numPr>
          <w:ilvl w:val="0"/>
          <w:numId w:val="3"/>
        </w:numPr>
        <w:kinsoku/>
        <w:wordWrap/>
        <w:overflowPunct/>
        <w:topLinePunct w:val="0"/>
        <w:bidi w:val="0"/>
        <w:snapToGrid/>
        <w:spacing w:after="0" w:line="560" w:lineRule="exact"/>
        <w:ind w:left="0" w:leftChars="0"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用地预审和选址论证报告是否符合《浙江省建设项目规划选址和用地预审论证报告编制技术指南（试行）》要求。</w:t>
      </w:r>
    </w:p>
    <w:p>
      <w:pPr>
        <w:pStyle w:val="2"/>
        <w:keepNext w:val="0"/>
        <w:keepLines w:val="0"/>
        <w:pageBreakBefore w:val="0"/>
        <w:numPr>
          <w:ilvl w:val="0"/>
          <w:numId w:val="3"/>
        </w:numPr>
        <w:kinsoku/>
        <w:wordWrap/>
        <w:overflowPunct/>
        <w:topLinePunct w:val="0"/>
        <w:bidi w:val="0"/>
        <w:snapToGrid/>
        <w:spacing w:after="0" w:line="560" w:lineRule="exact"/>
        <w:ind w:left="0" w:leftChars="0" w:firstLine="640" w:firstLineChars="200"/>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审查明确项目必要性、合理性、可行性以及对资源生态和景观环境影响评价分析等内容。</w:t>
      </w:r>
    </w:p>
    <w:p>
      <w:pPr>
        <w:pStyle w:val="2"/>
        <w:keepNext w:val="0"/>
        <w:keepLines w:val="0"/>
        <w:pageBreakBefore w:val="0"/>
        <w:numPr>
          <w:ilvl w:val="0"/>
          <w:numId w:val="3"/>
        </w:numPr>
        <w:kinsoku/>
        <w:wordWrap/>
        <w:overflowPunct/>
        <w:topLinePunct w:val="0"/>
        <w:bidi w:val="0"/>
        <w:snapToGrid/>
        <w:spacing w:after="0" w:line="560" w:lineRule="exact"/>
        <w:ind w:left="0" w:leftChars="0" w:firstLine="640" w:firstLineChars="200"/>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审查明确项目合规性内容，</w:t>
      </w:r>
      <w:r>
        <w:rPr>
          <w:rFonts w:hint="eastAsia" w:ascii="仿宋" w:hAnsi="仿宋" w:eastAsia="仿宋" w:cs="仿宋"/>
          <w:color w:val="auto"/>
          <w:kern w:val="0"/>
          <w:sz w:val="32"/>
          <w:szCs w:val="32"/>
          <w:lang w:val="en-US" w:eastAsia="zh-CN"/>
        </w:rPr>
        <w:t>应当将项目拟选址红线纳入省域空间数字化平台或舟山市国土空间规划〔一张图〕实施监督信息系统，进行分析比对</w:t>
      </w:r>
      <w:r>
        <w:rPr>
          <w:rFonts w:hint="eastAsia" w:ascii="仿宋" w:hAnsi="仿宋" w:eastAsia="仿宋" w:cs="仿宋"/>
          <w:color w:val="auto"/>
          <w:kern w:val="0"/>
          <w:sz w:val="32"/>
          <w:szCs w:val="32"/>
          <w:lang w:val="en-US" w:eastAsia="zh-CN"/>
        </w:rPr>
        <w:t>项目是否符合国土空间规划、相关专项规划以及详细规划等要求。</w:t>
      </w:r>
    </w:p>
    <w:p>
      <w:pPr>
        <w:pStyle w:val="2"/>
        <w:keepNext w:val="0"/>
        <w:keepLines w:val="0"/>
        <w:pageBreakBefore w:val="0"/>
        <w:numPr>
          <w:ilvl w:val="0"/>
          <w:numId w:val="3"/>
        </w:numPr>
        <w:kinsoku/>
        <w:wordWrap/>
        <w:overflowPunct/>
        <w:topLinePunct w:val="0"/>
        <w:bidi w:val="0"/>
        <w:snapToGrid/>
        <w:spacing w:after="0" w:line="560" w:lineRule="exact"/>
        <w:ind w:left="0" w:leftChars="0" w:firstLine="640" w:firstLineChars="200"/>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审查明确是否符合节约集约利用土地相关标准，涉及规划土地用途调整的，审查明确是否符合法律规定允许调整规划土地用途的情形。</w:t>
      </w:r>
    </w:p>
    <w:p>
      <w:pPr>
        <w:pStyle w:val="2"/>
        <w:keepNext w:val="0"/>
        <w:keepLines w:val="0"/>
        <w:pageBreakBefore w:val="0"/>
        <w:numPr>
          <w:ilvl w:val="0"/>
          <w:numId w:val="3"/>
        </w:numPr>
        <w:kinsoku/>
        <w:wordWrap/>
        <w:overflowPunct/>
        <w:topLinePunct w:val="0"/>
        <w:bidi w:val="0"/>
        <w:snapToGrid/>
        <w:spacing w:after="0" w:line="560" w:lineRule="exact"/>
        <w:ind w:left="0" w:leftChars="0" w:firstLine="640" w:firstLineChars="200"/>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审查明确项目与周边敏感点是否符合国家相关规范、标准要求，必要时应附相关部门意见。</w:t>
      </w:r>
    </w:p>
    <w:p>
      <w:pPr>
        <w:pStyle w:val="2"/>
        <w:keepNext w:val="0"/>
        <w:keepLines w:val="0"/>
        <w:pageBreakBefore w:val="0"/>
        <w:numPr>
          <w:ilvl w:val="0"/>
          <w:numId w:val="3"/>
        </w:numPr>
        <w:kinsoku/>
        <w:wordWrap/>
        <w:overflowPunct/>
        <w:topLinePunct w:val="0"/>
        <w:bidi w:val="0"/>
        <w:snapToGrid/>
        <w:spacing w:after="0" w:line="560" w:lineRule="exact"/>
        <w:ind w:left="0" w:leftChars="0" w:firstLine="640" w:firstLineChars="200"/>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明确分局、属地政府对项目用地、规划选址的结论意见。</w:t>
      </w:r>
    </w:p>
    <w:p>
      <w:pPr>
        <w:keepNext w:val="0"/>
        <w:keepLines w:val="0"/>
        <w:pageBreakBefore w:val="0"/>
        <w:kinsoku/>
        <w:wordWrap/>
        <w:overflowPunct/>
        <w:topLinePunct w:val="0"/>
        <w:bidi w:val="0"/>
        <w:snapToGrid/>
        <w:spacing w:line="560" w:lineRule="exact"/>
        <w:ind w:firstLine="642" w:firstLineChars="200"/>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（四）全面开展“多评合一”</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统筹归并规划选址、耕地保护暨占用和补划永久基本农田踏勘、节地评价、生态保护红线不可避让等论证。论证报告编制参照《浙江省建设项目规划选址和用地预审论证报告编制技术指南（试行）》</w:t>
      </w:r>
      <w:r>
        <w:rPr>
          <w:rFonts w:hint="eastAsia" w:ascii="仿宋" w:hAnsi="仿宋" w:eastAsia="仿宋" w:cs="仿宋"/>
          <w:color w:val="auto"/>
          <w:kern w:val="0"/>
          <w:sz w:val="32"/>
          <w:szCs w:val="32"/>
          <w:lang w:eastAsia="zh-CN"/>
        </w:rPr>
        <w:t>。</w:t>
      </w:r>
    </w:p>
    <w:p>
      <w:pPr>
        <w:keepNext w:val="0"/>
        <w:keepLines w:val="0"/>
        <w:pageBreakBefore w:val="0"/>
        <w:kinsoku/>
        <w:wordWrap/>
        <w:overflowPunct/>
        <w:topLinePunct w:val="0"/>
        <w:bidi w:val="0"/>
        <w:snapToGrid/>
        <w:spacing w:line="560" w:lineRule="exact"/>
        <w:ind w:firstLine="642" w:firstLineChars="200"/>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（五）有效期限</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用地预审与选址意见书有效期为三年，自批准之日起计算。</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原已取得的选址意见书即将到期申请延期的，且用地预审意见在有效期内的，不再单独办理选址意见书延期，直接换发新的用地预审与选址意见书，有效期与原用地预审意见有效期一致。</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原已取得的选址意见书即将到期申请延期的，但未取得用地预审意见，不再单独办理选址意见书延期，待取得用地预审意见后，直接换发新的用地预审与选址意见书，有效期统一为三年。</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用地预审与选址意见书超出三年有效期的，应按新要求重新申请办理。已办理用地预审与选址意见书的建设项目，如需对土地用途、项目选址位置规模等重大事项进行调整的，应当重新申请办理。</w:t>
      </w:r>
    </w:p>
    <w:p>
      <w:pPr>
        <w:pStyle w:val="4"/>
        <w:keepNext w:val="0"/>
        <w:keepLines w:val="0"/>
        <w:pageBreakBefore w:val="0"/>
        <w:kinsoku/>
        <w:wordWrap/>
        <w:overflowPunct/>
        <w:topLinePunct w:val="0"/>
        <w:bidi w:val="0"/>
        <w:snapToGrid/>
        <w:spacing w:before="0" w:beforeAutospacing="0" w:after="0" w:afterAutospacing="0" w:line="560" w:lineRule="exact"/>
        <w:ind w:firstLine="480"/>
        <w:jc w:val="both"/>
        <w:textAlignment w:val="auto"/>
        <w:rPr>
          <w:rFonts w:hint="eastAsia" w:ascii="仿宋" w:hAnsi="仿宋" w:eastAsia="仿宋" w:cs="仿宋"/>
          <w:b/>
          <w:bCs/>
          <w:color w:val="auto"/>
          <w:kern w:val="2"/>
          <w:sz w:val="32"/>
          <w:szCs w:val="32"/>
          <w:lang w:eastAsia="zh-CN"/>
        </w:rPr>
      </w:pPr>
      <w:r>
        <w:rPr>
          <w:rFonts w:hint="eastAsia" w:ascii="仿宋" w:hAnsi="仿宋" w:eastAsia="仿宋" w:cs="仿宋"/>
          <w:b/>
          <w:bCs/>
          <w:color w:val="auto"/>
          <w:kern w:val="2"/>
          <w:sz w:val="32"/>
          <w:szCs w:val="32"/>
          <w:lang w:eastAsia="zh-CN"/>
        </w:rPr>
        <w:t>（六）其他要求</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lang w:eastAsia="zh-CN"/>
        </w:rPr>
        <w:t>用地预审与选址意见书申报材料、申请表单、办理时限等按照投资项目在线平台3.0的要求执行。若上级出台新的规定和要求，按新规定执行。</w:t>
      </w:r>
    </w:p>
    <w:p>
      <w:pPr>
        <w:keepNext w:val="0"/>
        <w:keepLines w:val="0"/>
        <w:pageBreakBefore w:val="0"/>
        <w:kinsoku/>
        <w:wordWrap/>
        <w:overflowPunct/>
        <w:topLinePunct w:val="0"/>
        <w:bidi w:val="0"/>
        <w:snapToGrid/>
        <w:spacing w:line="560" w:lineRule="exact"/>
        <w:ind w:firstLine="660"/>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二、</w:t>
      </w:r>
      <w:r>
        <w:rPr>
          <w:rFonts w:hint="eastAsia" w:ascii="仿宋" w:hAnsi="仿宋" w:eastAsia="仿宋" w:cs="仿宋"/>
          <w:b/>
          <w:bCs/>
          <w:color w:val="auto"/>
          <w:sz w:val="32"/>
          <w:szCs w:val="32"/>
          <w:lang w:eastAsia="zh-CN"/>
        </w:rPr>
        <w:t>并联办理</w:t>
      </w:r>
      <w:r>
        <w:rPr>
          <w:rFonts w:hint="eastAsia" w:ascii="仿宋" w:hAnsi="仿宋" w:eastAsia="仿宋" w:cs="仿宋"/>
          <w:b/>
          <w:bCs/>
          <w:color w:val="auto"/>
          <w:sz w:val="32"/>
          <w:szCs w:val="32"/>
        </w:rPr>
        <w:t>建设用地规划许可和</w:t>
      </w:r>
      <w:r>
        <w:rPr>
          <w:rFonts w:hint="eastAsia" w:ascii="仿宋" w:hAnsi="仿宋" w:eastAsia="仿宋" w:cs="仿宋"/>
          <w:b/>
          <w:bCs/>
          <w:color w:val="auto"/>
          <w:sz w:val="32"/>
          <w:szCs w:val="32"/>
          <w:lang w:eastAsia="zh-CN"/>
        </w:rPr>
        <w:t>供地手续</w:t>
      </w:r>
    </w:p>
    <w:p>
      <w:pPr>
        <w:keepNext w:val="0"/>
        <w:keepLines w:val="0"/>
        <w:pageBreakBefore w:val="0"/>
        <w:kinsoku/>
        <w:wordWrap/>
        <w:overflowPunct/>
        <w:topLinePunct w:val="0"/>
        <w:bidi w:val="0"/>
        <w:snapToGrid/>
        <w:spacing w:line="560" w:lineRule="exact"/>
        <w:ind w:firstLine="66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（一）划拨类</w:t>
      </w:r>
    </w:p>
    <w:p>
      <w:pPr>
        <w:keepNext w:val="0"/>
        <w:keepLines w:val="0"/>
        <w:pageBreakBefore w:val="0"/>
        <w:kinsoku/>
        <w:wordWrap/>
        <w:overflowPunct/>
        <w:topLinePunct w:val="0"/>
        <w:bidi w:val="0"/>
        <w:snapToGrid/>
        <w:spacing w:line="560" w:lineRule="exact"/>
        <w:ind w:firstLine="66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以划拨方式取得国有土地使用权的，实行建设用地规划许可证、国有土地划拨决定书</w:t>
      </w:r>
      <w:r>
        <w:rPr>
          <w:rFonts w:hint="eastAsia" w:ascii="仿宋" w:hAnsi="仿宋" w:eastAsia="仿宋" w:cs="仿宋"/>
          <w:color w:val="auto"/>
          <w:sz w:val="32"/>
          <w:szCs w:val="32"/>
          <w:lang w:eastAsia="zh-CN"/>
        </w:rPr>
        <w:t>并联办理</w:t>
      </w:r>
      <w:r>
        <w:rPr>
          <w:rFonts w:hint="eastAsia" w:ascii="仿宋" w:hAnsi="仿宋" w:eastAsia="仿宋" w:cs="仿宋"/>
          <w:color w:val="auto"/>
          <w:sz w:val="32"/>
          <w:szCs w:val="32"/>
        </w:rPr>
        <w:t>。</w:t>
      </w:r>
      <w:r>
        <w:rPr>
          <w:rFonts w:hint="eastAsia" w:ascii="仿宋" w:hAnsi="仿宋" w:eastAsia="仿宋" w:cs="仿宋"/>
          <w:color w:val="auto"/>
          <w:sz w:val="32"/>
          <w:szCs w:val="32"/>
        </w:rPr>
        <w:t>建设单位</w:t>
      </w:r>
      <w:r>
        <w:rPr>
          <w:rFonts w:hint="eastAsia" w:ascii="仿宋" w:hAnsi="仿宋" w:eastAsia="仿宋" w:cs="仿宋"/>
          <w:color w:val="auto"/>
          <w:sz w:val="32"/>
          <w:szCs w:val="32"/>
          <w:lang w:eastAsia="zh-CN"/>
        </w:rPr>
        <w:t>通过浙江政务服务网</w:t>
      </w:r>
      <w:r>
        <w:rPr>
          <w:rFonts w:hint="eastAsia" w:ascii="仿宋" w:hAnsi="仿宋" w:eastAsia="仿宋" w:cs="仿宋"/>
          <w:color w:val="auto"/>
          <w:kern w:val="2"/>
          <w:sz w:val="32"/>
          <w:szCs w:val="32"/>
          <w:lang w:eastAsia="zh-CN"/>
        </w:rPr>
        <w:t>投资项目在线平台3.0提出申请，</w:t>
      </w:r>
      <w:r>
        <w:rPr>
          <w:rFonts w:hint="eastAsia" w:ascii="仿宋" w:hAnsi="仿宋" w:eastAsia="仿宋" w:cs="仿宋"/>
          <w:color w:val="auto"/>
          <w:sz w:val="32"/>
          <w:szCs w:val="32"/>
          <w:lang w:val="en-US" w:eastAsia="zh-CN"/>
        </w:rPr>
        <w:t>由项目所在地资源规划部门受理，《建设用地规划许可证》和《国有建设用地划拨决定书》的核发分属不同科室的，应明确牵头科室或办事窗口统一受理，并同步派发有关业务科室，申请并联办理的建设项目，依据建设项目可行性研究报告批复文件，经审核符合划拨用地条件的，并</w:t>
      </w:r>
      <w:r>
        <w:rPr>
          <w:rFonts w:hint="eastAsia" w:ascii="仿宋" w:hAnsi="仿宋" w:eastAsia="仿宋" w:cs="仿宋"/>
          <w:color w:val="auto"/>
          <w:sz w:val="32"/>
          <w:szCs w:val="32"/>
        </w:rPr>
        <w:t>经有建设用地批准权的人民政府批</w:t>
      </w:r>
      <w:r>
        <w:rPr>
          <w:rFonts w:hint="eastAsia" w:ascii="仿宋" w:hAnsi="仿宋" w:eastAsia="仿宋" w:cs="仿宋"/>
          <w:color w:val="auto"/>
          <w:sz w:val="32"/>
          <w:szCs w:val="32"/>
        </w:rPr>
        <w:t>准后，由</w:t>
      </w:r>
      <w:r>
        <w:rPr>
          <w:rFonts w:hint="eastAsia" w:ascii="仿宋" w:hAnsi="仿宋" w:eastAsia="仿宋" w:cs="仿宋"/>
          <w:color w:val="auto"/>
          <w:sz w:val="32"/>
          <w:szCs w:val="32"/>
          <w:lang w:eastAsia="zh-CN"/>
        </w:rPr>
        <w:t>项目所在地</w:t>
      </w:r>
      <w:r>
        <w:rPr>
          <w:rFonts w:hint="eastAsia" w:ascii="仿宋" w:hAnsi="仿宋" w:eastAsia="仿宋" w:cs="仿宋"/>
          <w:color w:val="auto"/>
          <w:sz w:val="32"/>
          <w:szCs w:val="32"/>
        </w:rPr>
        <w:t>资源规划部门向建设单位同步核发建设用地规划许可证、国有土地划拨决定书。对是否符合《划拨土地目录》的审核、经有批准权人民政府审批，作为内部审批事项，不再作为对外的行政许可事项。（单独选址建设项目，供地方案由有批准权的人民政府批准后，核发建设用地规划许可证。）</w:t>
      </w:r>
    </w:p>
    <w:p>
      <w:pPr>
        <w:keepNext w:val="0"/>
        <w:keepLines w:val="0"/>
        <w:pageBreakBefore w:val="0"/>
        <w:kinsoku/>
        <w:wordWrap/>
        <w:overflowPunct/>
        <w:topLinePunct w:val="0"/>
        <w:bidi w:val="0"/>
        <w:snapToGrid/>
        <w:spacing w:line="560" w:lineRule="exact"/>
        <w:ind w:firstLine="642"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（二）出让类</w:t>
      </w:r>
    </w:p>
    <w:p>
      <w:pPr>
        <w:keepNext w:val="0"/>
        <w:keepLines w:val="0"/>
        <w:pageBreakBefore w:val="0"/>
        <w:kinsoku/>
        <w:wordWrap/>
        <w:overflowPunct/>
        <w:topLinePunct w:val="0"/>
        <w:bidi w:val="0"/>
        <w:snapToGrid/>
        <w:spacing w:line="560" w:lineRule="exact"/>
        <w:ind w:firstLine="66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以出让方式取得国有土地使用权的，</w:t>
      </w:r>
      <w:r>
        <w:rPr>
          <w:rFonts w:hint="eastAsia" w:ascii="仿宋" w:hAnsi="仿宋" w:eastAsia="仿宋" w:cs="仿宋"/>
          <w:color w:val="auto"/>
          <w:sz w:val="32"/>
          <w:szCs w:val="32"/>
          <w:lang w:eastAsia="zh-CN"/>
        </w:rPr>
        <w:t>项目所在地</w:t>
      </w:r>
      <w:r>
        <w:rPr>
          <w:rFonts w:hint="eastAsia" w:ascii="仿宋" w:hAnsi="仿宋" w:eastAsia="仿宋" w:cs="仿宋"/>
          <w:color w:val="auto"/>
          <w:sz w:val="32"/>
          <w:szCs w:val="32"/>
        </w:rPr>
        <w:t>资源规划部门根据规划条件编制土地出让方案，经依法批准后组织土地供应，将规划条件纳入国有建设用地使用权出让合同。建设单位在签订国有建设用地使用权出让合同后，</w:t>
      </w:r>
      <w:r>
        <w:rPr>
          <w:rFonts w:hint="eastAsia" w:ascii="仿宋" w:hAnsi="仿宋" w:eastAsia="仿宋" w:cs="仿宋"/>
          <w:color w:val="auto"/>
          <w:sz w:val="32"/>
          <w:szCs w:val="32"/>
          <w:lang w:eastAsia="zh-CN"/>
        </w:rPr>
        <w:t>持建设项目的批准、核准、备案文件，向所在地</w:t>
      </w:r>
      <w:r>
        <w:rPr>
          <w:rFonts w:hint="eastAsia" w:ascii="仿宋" w:hAnsi="仿宋" w:eastAsia="仿宋" w:cs="仿宋"/>
          <w:color w:val="auto"/>
          <w:sz w:val="32"/>
          <w:szCs w:val="32"/>
        </w:rPr>
        <w:t>资源规划部门</w:t>
      </w:r>
      <w:r>
        <w:rPr>
          <w:rFonts w:hint="eastAsia" w:ascii="仿宋" w:hAnsi="仿宋" w:eastAsia="仿宋" w:cs="仿宋"/>
          <w:color w:val="auto"/>
          <w:sz w:val="32"/>
          <w:szCs w:val="32"/>
          <w:lang w:eastAsia="zh-CN"/>
        </w:rPr>
        <w:t>领取</w:t>
      </w:r>
      <w:r>
        <w:rPr>
          <w:rFonts w:hint="eastAsia" w:ascii="仿宋" w:hAnsi="仿宋" w:eastAsia="仿宋" w:cs="仿宋"/>
          <w:color w:val="auto"/>
          <w:sz w:val="32"/>
          <w:szCs w:val="32"/>
        </w:rPr>
        <w:t>建设用地规划许可证</w:t>
      </w:r>
      <w:r>
        <w:rPr>
          <w:rFonts w:hint="eastAsia" w:ascii="仿宋" w:hAnsi="仿宋" w:eastAsia="仿宋" w:cs="仿宋"/>
          <w:color w:val="auto"/>
          <w:sz w:val="32"/>
          <w:szCs w:val="32"/>
          <w:lang w:eastAsia="zh-CN"/>
        </w:rPr>
        <w:t>。</w:t>
      </w:r>
    </w:p>
    <w:p>
      <w:pPr>
        <w:keepNext w:val="0"/>
        <w:keepLines w:val="0"/>
        <w:pageBreakBefore w:val="0"/>
        <w:numPr>
          <w:ilvl w:val="0"/>
          <w:numId w:val="4"/>
        </w:numPr>
        <w:kinsoku/>
        <w:wordWrap/>
        <w:overflowPunct/>
        <w:topLinePunct w:val="0"/>
        <w:autoSpaceDE w:val="0"/>
        <w:autoSpaceDN w:val="0"/>
        <w:bidi w:val="0"/>
        <w:adjustRightInd w:val="0"/>
        <w:snapToGrid/>
        <w:spacing w:line="560" w:lineRule="exact"/>
        <w:ind w:firstLine="642"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其他要求</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0"/>
          <w:sz w:val="32"/>
          <w:szCs w:val="32"/>
        </w:rPr>
        <w:t>建设用地规划许可证</w:t>
      </w:r>
      <w:r>
        <w:rPr>
          <w:rFonts w:hint="eastAsia" w:ascii="仿宋" w:hAnsi="仿宋" w:eastAsia="仿宋" w:cs="仿宋"/>
          <w:color w:val="auto"/>
          <w:kern w:val="2"/>
          <w:sz w:val="32"/>
          <w:szCs w:val="32"/>
          <w:lang w:eastAsia="zh-CN"/>
        </w:rPr>
        <w:t>申报材料、申请表单、办理时限等按照投资项目在线平台3.0的要求执行。若上级出台新的规定和要求，按新规定执行。</w:t>
      </w:r>
    </w:p>
    <w:p>
      <w:pPr>
        <w:keepNext w:val="0"/>
        <w:keepLines w:val="0"/>
        <w:pageBreakBefore w:val="0"/>
        <w:kinsoku/>
        <w:wordWrap/>
        <w:overflowPunct/>
        <w:topLinePunct w:val="0"/>
        <w:bidi w:val="0"/>
        <w:snapToGrid/>
        <w:spacing w:line="560" w:lineRule="exact"/>
        <w:ind w:firstLine="642"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sz w:val="32"/>
          <w:szCs w:val="32"/>
        </w:rPr>
        <w:t>三、优化建设工程规划许可</w:t>
      </w:r>
    </w:p>
    <w:p>
      <w:pPr>
        <w:keepNext w:val="0"/>
        <w:keepLines w:val="0"/>
        <w:pageBreakBefore w:val="0"/>
        <w:kinsoku/>
        <w:wordWrap/>
        <w:overflowPunct/>
        <w:topLinePunct w:val="0"/>
        <w:autoSpaceDE w:val="0"/>
        <w:autoSpaceDN w:val="0"/>
        <w:bidi w:val="0"/>
        <w:adjustRightInd w:val="0"/>
        <w:snapToGrid/>
        <w:spacing w:line="560" w:lineRule="exact"/>
        <w:ind w:firstLine="642" w:firstLineChars="200"/>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rPr>
        <w:t>（</w:t>
      </w:r>
      <w:r>
        <w:rPr>
          <w:rFonts w:hint="eastAsia" w:ascii="仿宋" w:hAnsi="仿宋" w:eastAsia="仿宋" w:cs="仿宋"/>
          <w:b/>
          <w:bCs/>
          <w:color w:val="auto"/>
          <w:kern w:val="0"/>
          <w:sz w:val="32"/>
          <w:szCs w:val="32"/>
          <w:lang w:eastAsia="zh-CN"/>
        </w:rPr>
        <w:t>一</w:t>
      </w:r>
      <w:r>
        <w:rPr>
          <w:rFonts w:hint="eastAsia" w:ascii="仿宋" w:hAnsi="仿宋" w:eastAsia="仿宋" w:cs="仿宋"/>
          <w:b/>
          <w:bCs/>
          <w:color w:val="auto"/>
          <w:kern w:val="0"/>
          <w:sz w:val="32"/>
          <w:szCs w:val="32"/>
        </w:rPr>
        <w:t>）下列项目不需要办理</w:t>
      </w:r>
      <w:r>
        <w:rPr>
          <w:rFonts w:hint="eastAsia" w:ascii="仿宋" w:hAnsi="仿宋" w:eastAsia="仿宋" w:cs="仿宋"/>
          <w:b/>
          <w:bCs/>
          <w:color w:val="auto"/>
          <w:kern w:val="0"/>
          <w:sz w:val="32"/>
          <w:szCs w:val="32"/>
          <w:lang w:eastAsia="zh-CN"/>
        </w:rPr>
        <w:t>建设工程</w:t>
      </w:r>
      <w:r>
        <w:rPr>
          <w:rFonts w:hint="eastAsia" w:ascii="仿宋" w:hAnsi="仿宋" w:eastAsia="仿宋" w:cs="仿宋"/>
          <w:b/>
          <w:bCs/>
          <w:color w:val="auto"/>
          <w:kern w:val="0"/>
          <w:sz w:val="32"/>
          <w:szCs w:val="32"/>
        </w:rPr>
        <w:t>规划许可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土地权属清晰、符合法定规划要求且不涉及规划调整的、不影响周边主体合法权益的小微项目，如老旧小区加装电梯；增设围墙、岗亭、停车设施；除市和县</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人民政府确定的重要街道以外的街道两侧的建筑物外立面装修；小型户外广告设施；</w:t>
      </w:r>
      <w:r>
        <w:rPr>
          <w:rFonts w:hint="eastAsia" w:ascii="仿宋" w:hAnsi="仿宋" w:eastAsia="仿宋" w:cs="仿宋"/>
          <w:color w:val="auto"/>
          <w:kern w:val="0"/>
          <w:sz w:val="32"/>
          <w:szCs w:val="32"/>
          <w:lang w:eastAsia="zh-CN"/>
        </w:rPr>
        <w:t>建筑上</w:t>
      </w:r>
      <w:r>
        <w:rPr>
          <w:rFonts w:hint="eastAsia" w:ascii="仿宋" w:hAnsi="仿宋" w:eastAsia="仿宋" w:cs="仿宋"/>
          <w:color w:val="auto"/>
          <w:kern w:val="0"/>
          <w:sz w:val="32"/>
          <w:szCs w:val="32"/>
        </w:rPr>
        <w:t>安装空调架、雨棚、防盗窗、太阳能设备等设施；公园绿地内建造景观小品。安装景观灯光、充电桩、电力环网柜、交通管理设施等设施；不改变道路线形、断面的道路维修；不改变管位轴线、管径的地下管线局部更新，雨水连接管、入户管等零星管线敷设以及建设工程用地范围内的管线敷设；法律、法规、规章规定不需要办理建设工程规划许可的其他项目。</w:t>
      </w:r>
    </w:p>
    <w:p>
      <w:pPr>
        <w:keepNext w:val="0"/>
        <w:keepLines w:val="0"/>
        <w:pageBreakBefore w:val="0"/>
        <w:kinsoku/>
        <w:wordWrap/>
        <w:overflowPunct/>
        <w:topLinePunct w:val="0"/>
        <w:autoSpaceDE w:val="0"/>
        <w:autoSpaceDN w:val="0"/>
        <w:bidi w:val="0"/>
        <w:adjustRightInd w:val="0"/>
        <w:snapToGrid/>
        <w:spacing w:line="560" w:lineRule="exact"/>
        <w:ind w:firstLine="642" w:firstLineChars="200"/>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rPr>
        <w:t>（</w:t>
      </w:r>
      <w:r>
        <w:rPr>
          <w:rFonts w:hint="eastAsia" w:ascii="仿宋" w:hAnsi="仿宋" w:eastAsia="仿宋" w:cs="仿宋"/>
          <w:b/>
          <w:bCs/>
          <w:color w:val="auto"/>
          <w:kern w:val="0"/>
          <w:sz w:val="32"/>
          <w:szCs w:val="32"/>
          <w:lang w:eastAsia="zh-CN"/>
        </w:rPr>
        <w:t>二</w:t>
      </w:r>
      <w:r>
        <w:rPr>
          <w:rFonts w:hint="eastAsia" w:ascii="仿宋" w:hAnsi="仿宋" w:eastAsia="仿宋" w:cs="仿宋"/>
          <w:b/>
          <w:bCs/>
          <w:color w:val="auto"/>
          <w:kern w:val="0"/>
          <w:sz w:val="32"/>
          <w:szCs w:val="32"/>
        </w:rPr>
        <w:t>）下列项目取消方案审查，按照“</w:t>
      </w:r>
      <w:r>
        <w:rPr>
          <w:rFonts w:hint="eastAsia" w:ascii="仿宋" w:hAnsi="仿宋" w:eastAsia="仿宋" w:cs="仿宋"/>
          <w:b/>
          <w:bCs/>
          <w:color w:val="auto"/>
          <w:kern w:val="0"/>
          <w:sz w:val="32"/>
          <w:szCs w:val="32"/>
          <w:lang w:eastAsia="zh-CN"/>
        </w:rPr>
        <w:t>清单制</w:t>
      </w:r>
      <w:r>
        <w:rPr>
          <w:rFonts w:hint="eastAsia" w:ascii="仿宋" w:hAnsi="仿宋" w:eastAsia="仿宋" w:cs="仿宋"/>
          <w:b/>
          <w:bCs/>
          <w:color w:val="auto"/>
          <w:kern w:val="0"/>
          <w:sz w:val="32"/>
          <w:szCs w:val="32"/>
          <w:lang w:val="en-US" w:eastAsia="zh-CN"/>
        </w:rPr>
        <w:t>+</w:t>
      </w:r>
      <w:r>
        <w:rPr>
          <w:rFonts w:hint="eastAsia" w:ascii="仿宋" w:hAnsi="仿宋" w:eastAsia="仿宋" w:cs="仿宋"/>
          <w:b/>
          <w:bCs/>
          <w:color w:val="auto"/>
          <w:kern w:val="0"/>
          <w:sz w:val="32"/>
          <w:szCs w:val="32"/>
        </w:rPr>
        <w:t>告知承诺制”相关规定直接办理建设工程规划许可</w:t>
      </w:r>
      <w:r>
        <w:rPr>
          <w:rFonts w:hint="eastAsia" w:ascii="仿宋" w:hAnsi="仿宋" w:eastAsia="仿宋" w:cs="仿宋"/>
          <w:b/>
          <w:bCs/>
          <w:color w:val="auto"/>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eastAsia="zh-CN"/>
        </w:rPr>
        <w:t>符合</w:t>
      </w:r>
      <w:r>
        <w:rPr>
          <w:rFonts w:hint="eastAsia" w:ascii="仿宋" w:hAnsi="仿宋" w:eastAsia="仿宋" w:cs="仿宋"/>
          <w:color w:val="auto"/>
          <w:kern w:val="0"/>
          <w:sz w:val="32"/>
          <w:szCs w:val="32"/>
        </w:rPr>
        <w:t>规划且周边无日照要求的园区内工业项目</w:t>
      </w:r>
      <w:r>
        <w:rPr>
          <w:rFonts w:hint="eastAsia" w:ascii="仿宋" w:hAnsi="仿宋" w:eastAsia="仿宋" w:cs="仿宋"/>
          <w:color w:val="auto"/>
          <w:kern w:val="0"/>
          <w:sz w:val="32"/>
          <w:szCs w:val="32"/>
          <w:lang w:eastAsia="zh-CN"/>
        </w:rPr>
        <w:t>，包括“零土地”技改项目</w:t>
      </w:r>
      <w:r>
        <w:rPr>
          <w:rFonts w:hint="eastAsia" w:ascii="仿宋" w:hAnsi="仿宋" w:eastAsia="仿宋" w:cs="仿宋"/>
          <w:color w:val="auto"/>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2.土地权属清晰、符合法定规划要求且不涉及规划调整、</w:t>
      </w:r>
      <w:r>
        <w:rPr>
          <w:rFonts w:hint="eastAsia" w:ascii="仿宋" w:hAnsi="仿宋" w:eastAsia="仿宋" w:cs="仿宋"/>
          <w:color w:val="auto"/>
          <w:sz w:val="32"/>
          <w:szCs w:val="32"/>
        </w:rPr>
        <w:t>不涉及用海（用岛）、不涉及占用河道（海塘）、</w:t>
      </w:r>
      <w:r>
        <w:rPr>
          <w:rFonts w:hint="eastAsia" w:ascii="仿宋" w:hAnsi="仿宋" w:eastAsia="仿宋" w:cs="仿宋"/>
          <w:color w:val="auto"/>
          <w:kern w:val="0"/>
          <w:sz w:val="32"/>
          <w:szCs w:val="32"/>
        </w:rPr>
        <w:t>不影响周边主体合法权益的小型建设工程项目。</w:t>
      </w:r>
      <w:r>
        <w:rPr>
          <w:rFonts w:hint="eastAsia" w:ascii="仿宋" w:hAnsi="仿宋" w:eastAsia="仿宋" w:cs="仿宋"/>
          <w:color w:val="auto"/>
          <w:kern w:val="0"/>
          <w:sz w:val="32"/>
          <w:szCs w:val="32"/>
          <w:lang w:eastAsia="zh-CN"/>
        </w:rPr>
        <w:t>（注：小型建设工程项目指建筑面积不大于</w:t>
      </w:r>
      <w:r>
        <w:rPr>
          <w:rFonts w:hint="eastAsia" w:ascii="仿宋" w:hAnsi="仿宋" w:eastAsia="仿宋" w:cs="仿宋"/>
          <w:color w:val="auto"/>
          <w:kern w:val="0"/>
          <w:sz w:val="32"/>
          <w:szCs w:val="32"/>
          <w:lang w:val="en-US" w:eastAsia="zh-CN"/>
        </w:rPr>
        <w:t>5000平方米、建筑高度不大于8米、功能单一、技术要求简单的建设工程项目。</w:t>
      </w:r>
      <w:r>
        <w:rPr>
          <w:rFonts w:hint="eastAsia" w:ascii="仿宋" w:hAnsi="仿宋" w:eastAsia="仿宋" w:cs="仿宋"/>
          <w:color w:val="auto"/>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3.带设计方案出让的工程建设项目，报送方案符合土地出让时的规划设计方案要求的。</w:t>
      </w:r>
    </w:p>
    <w:p>
      <w:pPr>
        <w:keepNext w:val="0"/>
        <w:keepLines w:val="0"/>
        <w:pageBreakBefore w:val="0"/>
        <w:kinsoku/>
        <w:wordWrap/>
        <w:overflowPunct/>
        <w:topLinePunct w:val="0"/>
        <w:autoSpaceDE w:val="0"/>
        <w:autoSpaceDN w:val="0"/>
        <w:bidi w:val="0"/>
        <w:adjustRightInd w:val="0"/>
        <w:snapToGrid/>
        <w:spacing w:line="560" w:lineRule="exact"/>
        <w:ind w:firstLine="642"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w:t>
      </w:r>
      <w:r>
        <w:rPr>
          <w:rFonts w:hint="eastAsia" w:ascii="仿宋" w:hAnsi="仿宋" w:eastAsia="仿宋" w:cs="仿宋"/>
          <w:b/>
          <w:bCs/>
          <w:color w:val="auto"/>
          <w:kern w:val="0"/>
          <w:sz w:val="32"/>
          <w:szCs w:val="32"/>
          <w:lang w:eastAsia="zh-CN"/>
        </w:rPr>
        <w:t>三</w:t>
      </w:r>
      <w:r>
        <w:rPr>
          <w:rFonts w:hint="eastAsia" w:ascii="仿宋" w:hAnsi="仿宋" w:eastAsia="仿宋" w:cs="仿宋"/>
          <w:b/>
          <w:bCs/>
          <w:color w:val="auto"/>
          <w:kern w:val="0"/>
          <w:sz w:val="32"/>
          <w:szCs w:val="32"/>
        </w:rPr>
        <w:t>）房地产项目及政府投资类项目简化方案审查和规划许可。</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已取得国有土地使用权的项目，核发建设工程规划许可证前不再要求做到施工图深度。政府投资类项目在初步设计批复后，核发建设工程规划许可证；企业投资类项目</w:t>
      </w:r>
      <w:r>
        <w:rPr>
          <w:rFonts w:hint="eastAsia" w:ascii="仿宋" w:hAnsi="仿宋" w:eastAsia="仿宋" w:cs="仿宋"/>
          <w:color w:val="auto"/>
          <w:kern w:val="0"/>
          <w:sz w:val="32"/>
          <w:szCs w:val="32"/>
          <w:shd w:val="clear" w:color="auto" w:fill="auto"/>
          <w:lang w:val="en-US" w:eastAsia="zh-CN"/>
        </w:rPr>
        <w:t>合并建设规划设计方案批复和建设工程规划许可证办理，在工程设计方案批复同时，一并办理项目建设工程规划许可证。</w:t>
      </w:r>
      <w:r>
        <w:rPr>
          <w:rFonts w:hint="eastAsia" w:ascii="仿宋" w:hAnsi="仿宋" w:eastAsia="仿宋" w:cs="仿宋"/>
          <w:color w:val="auto"/>
          <w:kern w:val="0"/>
          <w:sz w:val="32"/>
          <w:szCs w:val="32"/>
          <w:shd w:val="clear" w:color="auto" w:fill="auto"/>
          <w:lang w:val="en-US" w:eastAsia="zh-CN" w:bidi="ar-SA"/>
        </w:rPr>
        <w:t>未经资源规划部门同意，建设项目施工图设计文件编制和审查不得擅自改变规划条件和建设工程规划许可证确定的强制性内容。</w:t>
      </w:r>
    </w:p>
    <w:p>
      <w:pPr>
        <w:pStyle w:val="2"/>
        <w:keepNext w:val="0"/>
        <w:keepLines w:val="0"/>
        <w:pageBreakBefore w:val="0"/>
        <w:kinsoku/>
        <w:wordWrap/>
        <w:overflowPunct/>
        <w:topLinePunct w:val="0"/>
        <w:bidi w:val="0"/>
        <w:snapToGrid/>
        <w:spacing w:after="0" w:line="560" w:lineRule="exact"/>
        <w:ind w:left="0" w:leftChars="0" w:firstLine="642" w:firstLineChars="200"/>
        <w:jc w:val="both"/>
        <w:textAlignment w:val="auto"/>
        <w:rPr>
          <w:rFonts w:hint="eastAsia" w:ascii="仿宋" w:hAnsi="仿宋" w:eastAsia="仿宋" w:cs="仿宋"/>
          <w:b/>
          <w:bCs/>
          <w:color w:val="auto"/>
          <w:kern w:val="0"/>
          <w:sz w:val="32"/>
          <w:szCs w:val="32"/>
          <w:shd w:val="clear" w:color="auto" w:fill="auto"/>
          <w:lang w:val="en-US" w:eastAsia="zh-CN" w:bidi="ar-SA"/>
        </w:rPr>
      </w:pPr>
      <w:r>
        <w:rPr>
          <w:rFonts w:hint="eastAsia" w:ascii="仿宋" w:hAnsi="仿宋" w:eastAsia="仿宋" w:cs="仿宋"/>
          <w:b/>
          <w:bCs/>
          <w:color w:val="auto"/>
          <w:kern w:val="0"/>
          <w:sz w:val="32"/>
          <w:szCs w:val="32"/>
          <w:shd w:val="clear" w:color="auto" w:fill="auto"/>
          <w:lang w:val="en-US" w:eastAsia="zh-CN" w:bidi="ar-SA"/>
        </w:rPr>
        <w:t>（四）跨辖区的交通市政线性工程的设计方案审查和规划许可。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640" w:firstLineChars="200"/>
        <w:jc w:val="left"/>
        <w:textAlignment w:val="auto"/>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在市辖区范围内，跨分局管辖区域的交通市政线性工程，由牵头办理规划选址和用地预审的分局继续牵头办理设计方案审查和建设工程规划许可证，项目所涉其他分局配合。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640" w:firstLineChars="200"/>
        <w:jc w:val="left"/>
        <w:textAlignment w:val="auto"/>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涉及市辖区范围外，跨区县行政区域的交通市政线性工程，由项目所涉分局（局）分别办理本辖区内项目区段的设计方案审查和建设工程规划许可证。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642" w:firstLineChars="200"/>
        <w:jc w:val="left"/>
        <w:textAlignment w:val="auto"/>
        <w:rPr>
          <w:rFonts w:hint="eastAsia" w:ascii="仿宋" w:hAnsi="仿宋" w:eastAsia="仿宋" w:cs="仿宋"/>
          <w:b/>
          <w:bCs/>
          <w:color w:val="auto"/>
          <w:kern w:val="0"/>
          <w:sz w:val="32"/>
          <w:szCs w:val="32"/>
          <w:shd w:val="clear" w:color="auto" w:fill="auto"/>
          <w:lang w:val="en-US" w:eastAsia="zh-CN" w:bidi="ar-SA"/>
        </w:rPr>
      </w:pPr>
      <w:r>
        <w:rPr>
          <w:rFonts w:hint="eastAsia" w:ascii="仿宋" w:hAnsi="仿宋" w:eastAsia="仿宋" w:cs="仿宋"/>
          <w:b/>
          <w:bCs/>
          <w:color w:val="auto"/>
          <w:kern w:val="0"/>
          <w:sz w:val="32"/>
          <w:szCs w:val="32"/>
          <w:shd w:val="clear" w:color="auto" w:fill="auto"/>
          <w:lang w:val="en-US" w:eastAsia="zh-CN" w:bidi="ar-SA"/>
        </w:rPr>
        <w:t>（五）其他要求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640" w:firstLineChars="200"/>
        <w:jc w:val="left"/>
        <w:textAlignment w:val="auto"/>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2"/>
          <w:sz w:val="32"/>
          <w:szCs w:val="32"/>
          <w:lang w:eastAsia="zh-CN"/>
        </w:rPr>
        <w:t>项目所在地</w:t>
      </w:r>
      <w:r>
        <w:rPr>
          <w:rFonts w:hint="eastAsia" w:ascii="仿宋" w:hAnsi="仿宋" w:eastAsia="仿宋" w:cs="仿宋"/>
          <w:color w:val="auto"/>
          <w:kern w:val="0"/>
          <w:sz w:val="32"/>
          <w:szCs w:val="32"/>
          <w:lang w:val="en-US" w:eastAsia="zh-CN"/>
        </w:rPr>
        <w:t>资源规划部门应根据相关法律、法规要求履行批前公示、批后公布等程序。</w:t>
      </w:r>
      <w:r>
        <w:rPr>
          <w:rFonts w:hint="eastAsia" w:ascii="仿宋" w:hAnsi="仿宋" w:eastAsia="仿宋" w:cs="仿宋"/>
          <w:color w:val="auto"/>
          <w:kern w:val="0"/>
          <w:sz w:val="32"/>
          <w:szCs w:val="32"/>
          <w:shd w:val="clear" w:color="auto" w:fill="auto"/>
          <w:lang w:val="en-US" w:eastAsia="zh-CN" w:bidi="ar-SA"/>
        </w:rPr>
        <w:t>建设工程规划许可证的申报材料、申请表单、办理时限等按照投资项目在线平台3.0的要求执行。若上级出台新的规定和要求，按新规定执行。</w:t>
      </w:r>
    </w:p>
    <w:p>
      <w:pPr>
        <w:keepNext w:val="0"/>
        <w:keepLines w:val="0"/>
        <w:pageBreakBefore w:val="0"/>
        <w:kinsoku/>
        <w:wordWrap/>
        <w:overflowPunct/>
        <w:topLinePunct w:val="0"/>
        <w:bidi w:val="0"/>
        <w:snapToGrid/>
        <w:spacing w:line="560" w:lineRule="exact"/>
        <w:ind w:firstLine="642"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、实行</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多测</w:t>
      </w:r>
      <w:r>
        <w:rPr>
          <w:rFonts w:hint="eastAsia" w:ascii="仿宋" w:hAnsi="仿宋" w:eastAsia="仿宋" w:cs="仿宋"/>
          <w:b/>
          <w:bCs/>
          <w:color w:val="auto"/>
          <w:sz w:val="32"/>
          <w:szCs w:val="32"/>
          <w:lang w:eastAsia="zh-CN"/>
        </w:rPr>
        <w:t>合一</w:t>
      </w:r>
      <w:r>
        <w:rPr>
          <w:rFonts w:hint="eastAsia" w:ascii="仿宋" w:hAnsi="仿宋" w:eastAsia="仿宋" w:cs="仿宋"/>
          <w:b/>
          <w:bCs/>
          <w:color w:val="auto"/>
          <w:sz w:val="32"/>
          <w:szCs w:val="32"/>
        </w:rPr>
        <w:t>、多验合一</w:t>
      </w:r>
      <w:r>
        <w:rPr>
          <w:rFonts w:hint="eastAsia" w:ascii="仿宋" w:hAnsi="仿宋" w:eastAsia="仿宋" w:cs="仿宋"/>
          <w:b/>
          <w:bCs/>
          <w:color w:val="auto"/>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2"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（一）</w:t>
      </w:r>
      <w:r>
        <w:rPr>
          <w:rFonts w:hint="eastAsia" w:ascii="仿宋" w:hAnsi="仿宋" w:eastAsia="仿宋" w:cs="仿宋"/>
          <w:b/>
          <w:bCs/>
          <w:color w:val="auto"/>
          <w:kern w:val="0"/>
          <w:sz w:val="32"/>
          <w:szCs w:val="32"/>
          <w:lang w:eastAsia="zh-CN"/>
        </w:rPr>
        <w:t>实行</w:t>
      </w:r>
      <w:r>
        <w:rPr>
          <w:rFonts w:hint="eastAsia" w:ascii="仿宋" w:hAnsi="仿宋" w:eastAsia="仿宋" w:cs="仿宋"/>
          <w:b/>
          <w:bCs/>
          <w:color w:val="auto"/>
          <w:kern w:val="0"/>
          <w:sz w:val="32"/>
          <w:szCs w:val="32"/>
        </w:rPr>
        <w:t>综合测绘</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按照“一家机构、多测合并、综合测绘、成果共享”</w:t>
      </w:r>
      <w:r>
        <w:rPr>
          <w:rFonts w:hint="eastAsia" w:ascii="仿宋" w:hAnsi="仿宋" w:eastAsia="仿宋" w:cs="仿宋"/>
          <w:color w:val="auto"/>
          <w:kern w:val="0"/>
          <w:sz w:val="32"/>
          <w:szCs w:val="32"/>
          <w:lang w:eastAsia="zh-CN"/>
        </w:rPr>
        <w:t>原则，</w:t>
      </w:r>
      <w:r>
        <w:rPr>
          <w:rFonts w:hint="eastAsia" w:ascii="仿宋" w:hAnsi="仿宋" w:eastAsia="仿宋" w:cs="仿宋"/>
          <w:color w:val="auto"/>
          <w:kern w:val="0"/>
          <w:sz w:val="32"/>
          <w:szCs w:val="32"/>
        </w:rPr>
        <w:t>工程建设项目竣工规划</w:t>
      </w:r>
      <w:r>
        <w:rPr>
          <w:rFonts w:hint="eastAsia" w:ascii="仿宋" w:hAnsi="仿宋" w:eastAsia="仿宋" w:cs="仿宋"/>
          <w:color w:val="auto"/>
          <w:kern w:val="0"/>
          <w:sz w:val="32"/>
          <w:szCs w:val="32"/>
          <w:lang w:eastAsia="zh-CN"/>
        </w:rPr>
        <w:t>核实、</w:t>
      </w:r>
      <w:r>
        <w:rPr>
          <w:rFonts w:hint="eastAsia" w:ascii="仿宋" w:hAnsi="仿宋" w:eastAsia="仿宋" w:cs="仿宋"/>
          <w:color w:val="auto"/>
          <w:kern w:val="0"/>
          <w:sz w:val="32"/>
          <w:szCs w:val="32"/>
        </w:rPr>
        <w:t>用地验收应当以“规、土、房”一体化竣工测绘成果形成反映项目施工现场的占地面积、建筑物位置、±0标高、建筑间距、建筑高度、建筑面积等测绘成果数据。资源规划部门将“综合测绘”成果数据及时推送至“一地一码”协同平台，工作人员通过平台利用测绘数据、掌握项目最新动态，为非现场监管提供保障。</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深化推进综合测绘成果告知承诺制，根据综合测绘单位提供的综合测绘成果，审批（登记）部门可直接采用办理相关审批手续，不得要求建设单位或个人重复提交对同一标的物的测绘成果</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确有需要的，可以进行核实更新和补充调查。</w:t>
      </w:r>
    </w:p>
    <w:p>
      <w:pPr>
        <w:keepNext w:val="0"/>
        <w:keepLines w:val="0"/>
        <w:pageBreakBefore w:val="0"/>
        <w:kinsoku/>
        <w:wordWrap/>
        <w:overflowPunct/>
        <w:topLinePunct w:val="0"/>
        <w:autoSpaceDE w:val="0"/>
        <w:autoSpaceDN w:val="0"/>
        <w:bidi w:val="0"/>
        <w:adjustRightInd w:val="0"/>
        <w:snapToGrid/>
        <w:spacing w:line="560" w:lineRule="exact"/>
        <w:ind w:firstLine="642" w:firstLineChars="200"/>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（二）</w:t>
      </w:r>
      <w:r>
        <w:rPr>
          <w:rFonts w:hint="eastAsia" w:ascii="仿宋" w:hAnsi="仿宋" w:eastAsia="仿宋" w:cs="仿宋"/>
          <w:b/>
          <w:bCs/>
          <w:color w:val="auto"/>
          <w:kern w:val="0"/>
          <w:sz w:val="32"/>
          <w:szCs w:val="32"/>
        </w:rPr>
        <w:t>分期建设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严格控制建设工程分期办理建设工程规划许可证或乡村建设规划许可证。以出让方式提供国有土地使用权的住宅、商业、办公类建设工程，如申请分期建设，每期建设用地面积不得少于5万平方米，其他建设项目每期建设用地不得小于2万平方米，并应当优先安排基础设施和公共服务设施的建设；商住混合用地申请分期的，应优先安排商业类项目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642"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（三）竣工核实服务</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rPr>
        <w:t>各县（区、功能区）局</w:t>
      </w:r>
      <w:r>
        <w:rPr>
          <w:rFonts w:hint="eastAsia" w:ascii="仿宋" w:hAnsi="仿宋" w:eastAsia="仿宋" w:cs="仿宋"/>
          <w:color w:val="auto"/>
          <w:kern w:val="0"/>
          <w:sz w:val="32"/>
          <w:szCs w:val="32"/>
          <w:lang w:val="en-US" w:eastAsia="zh-CN" w:bidi="ar-SA"/>
        </w:rPr>
        <w:t>应根据建设单位提供的一个建设工程规划许可证或乡村建设规划许可证对应的用地范围内分期或分幢的测绘报告，开展分期或分幢测绘报告与经审定的设计方案的比对、接受企业咨询等服务工作，并及时告知建设单位是否符合竣工验收的标准及整改的要求。</w:t>
      </w:r>
    </w:p>
    <w:p>
      <w:pPr>
        <w:keepNext w:val="0"/>
        <w:keepLines w:val="0"/>
        <w:pageBreakBefore w:val="0"/>
        <w:numPr>
          <w:ilvl w:val="0"/>
          <w:numId w:val="0"/>
        </w:numPr>
        <w:kinsoku/>
        <w:wordWrap/>
        <w:overflowPunct/>
        <w:topLinePunct w:val="0"/>
        <w:bidi w:val="0"/>
        <w:snapToGrid/>
        <w:spacing w:line="560" w:lineRule="exact"/>
        <w:ind w:firstLine="642" w:firstLineChars="200"/>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（四）竣工规划核实确认书核发技术要求</w:t>
      </w:r>
    </w:p>
    <w:p>
      <w:pPr>
        <w:keepNext w:val="0"/>
        <w:keepLines w:val="0"/>
        <w:pageBreakBefore w:val="0"/>
        <w:numPr>
          <w:ilvl w:val="0"/>
          <w:numId w:val="0"/>
        </w:numPr>
        <w:kinsoku/>
        <w:wordWrap/>
        <w:overflowPunct/>
        <w:topLinePunct w:val="0"/>
        <w:bidi w:val="0"/>
        <w:snapToGrid/>
        <w:spacing w:line="560" w:lineRule="exact"/>
        <w:ind w:firstLine="640" w:firstLineChars="200"/>
        <w:jc w:val="left"/>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建筑工程类项目</w:t>
      </w:r>
      <w:r>
        <w:rPr>
          <w:rFonts w:hint="eastAsia" w:ascii="仿宋" w:hAnsi="仿宋" w:eastAsia="仿宋" w:cs="仿宋"/>
          <w:bCs/>
          <w:color w:val="auto"/>
          <w:sz w:val="32"/>
          <w:szCs w:val="32"/>
          <w:lang w:eastAsia="zh-CN"/>
        </w:rPr>
        <w:t>竣工</w:t>
      </w:r>
      <w:r>
        <w:rPr>
          <w:rFonts w:hint="eastAsia" w:ascii="仿宋" w:hAnsi="仿宋" w:eastAsia="仿宋" w:cs="仿宋"/>
          <w:bCs/>
          <w:color w:val="auto"/>
          <w:sz w:val="32"/>
          <w:szCs w:val="32"/>
        </w:rPr>
        <w:t>规划核实确认书需附图</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附图由核发机关依法确定，应包含以下内容</w:t>
      </w:r>
      <w:r>
        <w:rPr>
          <w:rFonts w:hint="eastAsia" w:ascii="仿宋" w:hAnsi="仿宋" w:eastAsia="仿宋" w:cs="仿宋"/>
          <w:bCs/>
          <w:color w:val="auto"/>
          <w:sz w:val="32"/>
          <w:szCs w:val="32"/>
          <w:lang w:eastAsia="zh-CN"/>
        </w:rPr>
        <w:t>。</w:t>
      </w:r>
    </w:p>
    <w:p>
      <w:pPr>
        <w:keepNext w:val="0"/>
        <w:keepLines w:val="0"/>
        <w:pageBreakBefore w:val="0"/>
        <w:numPr>
          <w:ilvl w:val="0"/>
          <w:numId w:val="0"/>
        </w:numPr>
        <w:kinsoku/>
        <w:wordWrap/>
        <w:overflowPunct/>
        <w:topLinePunct w:val="0"/>
        <w:bidi w:val="0"/>
        <w:snapToGrid/>
        <w:spacing w:line="560" w:lineRule="exact"/>
        <w:ind w:firstLine="640" w:firstLineChars="200"/>
        <w:jc w:val="left"/>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作为规划核实确认书附图的竣工测绘总平面图，须注明实际使用土地面积情况（涉及自持等特殊情况的也一并注明），附确认书证号并盖章</w:t>
      </w:r>
      <w:r>
        <w:rPr>
          <w:rFonts w:hint="eastAsia" w:ascii="仿宋" w:hAnsi="仿宋" w:eastAsia="仿宋" w:cs="仿宋"/>
          <w:bCs/>
          <w:color w:val="auto"/>
          <w:sz w:val="32"/>
          <w:szCs w:val="32"/>
          <w:lang w:eastAsia="zh-CN"/>
        </w:rPr>
        <w:t>。</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rPr>
        <w:t>附图需以表格形式附上技术指标核实数据，如容积率、总建筑面积、地上车位、绿地率等；</w:t>
      </w:r>
      <w:r>
        <w:rPr>
          <w:rFonts w:hint="eastAsia" w:ascii="仿宋" w:hAnsi="仿宋" w:eastAsia="仿宋" w:cs="仿宋"/>
          <w:color w:val="auto"/>
          <w:sz w:val="32"/>
          <w:szCs w:val="32"/>
        </w:rPr>
        <w:t>还应当载明分类建筑用途及相应建筑面积；其中，用于销售的住宅、商业、办公类建设项目应当明确</w:t>
      </w:r>
      <w:r>
        <w:rPr>
          <w:rFonts w:hint="eastAsia" w:ascii="仿宋" w:hAnsi="仿宋" w:eastAsia="仿宋" w:cs="仿宋"/>
          <w:color w:val="auto"/>
          <w:sz w:val="32"/>
          <w:szCs w:val="32"/>
          <w:lang w:eastAsia="zh-CN"/>
        </w:rPr>
        <w:t>公共场所、</w:t>
      </w:r>
      <w:r>
        <w:rPr>
          <w:rFonts w:hint="eastAsia" w:ascii="仿宋" w:hAnsi="仿宋" w:eastAsia="仿宋" w:cs="仿宋"/>
          <w:color w:val="auto"/>
          <w:sz w:val="32"/>
          <w:szCs w:val="32"/>
        </w:rPr>
        <w:t>公用设施和物业管理用房的位置、面积。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left"/>
        <w:textAlignment w:val="auto"/>
        <w:rPr>
          <w:rFonts w:hint="eastAsia" w:ascii="仿宋" w:hAnsi="仿宋" w:eastAsia="仿宋" w:cs="仿宋"/>
          <w:b/>
          <w:bCs w:val="0"/>
          <w:color w:val="auto"/>
          <w:kern w:val="2"/>
          <w:sz w:val="32"/>
          <w:szCs w:val="32"/>
          <w:lang w:val="en-US" w:eastAsia="zh-CN" w:bidi="ar-SA"/>
        </w:rPr>
      </w:pPr>
      <w:r>
        <w:rPr>
          <w:rFonts w:hint="eastAsia" w:ascii="仿宋" w:hAnsi="仿宋" w:eastAsia="仿宋" w:cs="仿宋"/>
          <w:b/>
          <w:bCs w:val="0"/>
          <w:color w:val="auto"/>
          <w:kern w:val="2"/>
          <w:sz w:val="32"/>
          <w:szCs w:val="32"/>
          <w:lang w:val="en-US" w:eastAsia="zh-CN" w:bidi="ar-SA"/>
        </w:rPr>
        <w:t>（五）其他要求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640" w:firstLineChars="200"/>
        <w:jc w:val="left"/>
        <w:textAlignment w:val="auto"/>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bCs/>
          <w:color w:val="auto"/>
          <w:kern w:val="2"/>
          <w:sz w:val="32"/>
          <w:szCs w:val="32"/>
          <w:lang w:val="en-US" w:eastAsia="zh-CN" w:bidi="ar-SA"/>
        </w:rPr>
        <w:t>建设工程竣工规划核实确认书的申报材料、申请表单、办理时限等按照投资项目在线平台3.0的要求执行。建设工程竣工规划核实其他有关工作应按照《浙江省城镇建设工程竣工规划核实办法》执行。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640" w:firstLineChars="200"/>
        <w:jc w:val="left"/>
        <w:textAlignment w:val="auto"/>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sz w:val="32"/>
          <w:szCs w:val="32"/>
        </w:rPr>
        <w:t>本通知自202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日起执行，有效期</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年。其他相关规定与本通知不一致的，按本通知执行。</w:t>
      </w:r>
    </w:p>
    <w:p>
      <w:pPr>
        <w:pStyle w:val="2"/>
        <w:keepNext w:val="0"/>
        <w:keepLines w:val="0"/>
        <w:pageBreakBefore w:val="0"/>
        <w:kinsoku/>
        <w:wordWrap/>
        <w:overflowPunct/>
        <w:topLinePunct w:val="0"/>
        <w:bidi w:val="0"/>
        <w:snapToGrid/>
        <w:spacing w:after="0" w:line="560" w:lineRule="exact"/>
        <w:textAlignment w:val="auto"/>
        <w:rPr>
          <w:rFonts w:hint="eastAsia"/>
          <w:color w:val="auto"/>
          <w:lang w:val="en-US" w:eastAsia="zh-CN"/>
        </w:rPr>
      </w:pPr>
    </w:p>
    <w:p>
      <w:pPr>
        <w:pStyle w:val="4"/>
        <w:keepNext w:val="0"/>
        <w:keepLines w:val="0"/>
        <w:pageBreakBefore w:val="0"/>
        <w:numPr>
          <w:ilvl w:val="0"/>
          <w:numId w:val="0"/>
        </w:numPr>
        <w:kinsoku/>
        <w:wordWrap/>
        <w:overflowPunct/>
        <w:topLinePunct w:val="0"/>
        <w:bidi w:val="0"/>
        <w:snapToGrid/>
        <w:spacing w:before="0" w:beforeAutospacing="0" w:after="0" w:afterAutospacing="0" w:line="560" w:lineRule="exact"/>
        <w:ind w:left="630" w:leftChars="0" w:right="-153" w:rightChars="-73"/>
        <w:jc w:val="both"/>
        <w:textAlignment w:val="auto"/>
        <w:rPr>
          <w:rFonts w:hint="eastAsia" w:ascii="仿宋" w:hAnsi="仿宋" w:eastAsia="仿宋" w:cs="仿宋"/>
          <w:color w:val="auto"/>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lang w:eastAsia="zh-CN"/>
        </w:rPr>
        <w:t>相关文件依据：</w:t>
      </w:r>
    </w:p>
    <w:p>
      <w:pPr>
        <w:pStyle w:val="2"/>
        <w:keepNext w:val="0"/>
        <w:keepLines w:val="0"/>
        <w:pageBreakBefore w:val="0"/>
        <w:numPr>
          <w:ilvl w:val="0"/>
          <w:numId w:val="5"/>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sz w:val="32"/>
          <w:szCs w:val="32"/>
        </w:rPr>
        <w:t>自然资源部关于以“多规合一”为基础推进规划用地“多审合一、多证合一”改革的通知</w:t>
      </w:r>
      <w:r>
        <w:rPr>
          <w:rFonts w:hint="eastAsia" w:ascii="仿宋_GB2312" w:hAnsi="仿宋_GB2312" w:eastAsia="仿宋_GB2312" w:cs="仿宋_GB2312"/>
          <w:color w:val="auto"/>
          <w:kern w:val="2"/>
          <w:sz w:val="32"/>
          <w:szCs w:val="32"/>
          <w:lang w:eastAsia="zh-CN"/>
        </w:rPr>
        <w:t>》（自然资规〔</w:t>
      </w:r>
      <w:r>
        <w:rPr>
          <w:rFonts w:hint="eastAsia" w:ascii="仿宋_GB2312" w:hAnsi="仿宋_GB2312" w:eastAsia="仿宋_GB2312" w:cs="仿宋_GB2312"/>
          <w:color w:val="auto"/>
          <w:kern w:val="2"/>
          <w:sz w:val="32"/>
          <w:szCs w:val="32"/>
          <w:lang w:val="en-US" w:eastAsia="zh-CN"/>
        </w:rPr>
        <w:t>2019</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2号</w:t>
      </w:r>
      <w:r>
        <w:rPr>
          <w:rFonts w:hint="eastAsia" w:ascii="仿宋_GB2312" w:hAnsi="仿宋_GB2312" w:eastAsia="仿宋_GB2312" w:cs="仿宋_GB2312"/>
          <w:color w:val="auto"/>
          <w:kern w:val="2"/>
          <w:sz w:val="32"/>
          <w:szCs w:val="32"/>
          <w:lang w:eastAsia="zh-CN"/>
        </w:rPr>
        <w:t>）</w:t>
      </w:r>
    </w:p>
    <w:p>
      <w:pPr>
        <w:pStyle w:val="2"/>
        <w:keepNext w:val="0"/>
        <w:keepLines w:val="0"/>
        <w:pageBreakBefore w:val="0"/>
        <w:numPr>
          <w:ilvl w:val="0"/>
          <w:numId w:val="5"/>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《自然资源部关于积极做好用地用海要素保障的通知》（自然资发〔</w:t>
      </w:r>
      <w:r>
        <w:rPr>
          <w:rFonts w:hint="eastAsia" w:ascii="仿宋_GB2312" w:hAnsi="仿宋_GB2312" w:eastAsia="仿宋_GB2312" w:cs="仿宋_GB2312"/>
          <w:color w:val="auto"/>
          <w:kern w:val="2"/>
          <w:sz w:val="32"/>
          <w:szCs w:val="32"/>
          <w:lang w:val="en-US" w:eastAsia="zh-CN"/>
        </w:rPr>
        <w:t>2022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129号</w:t>
      </w:r>
      <w:r>
        <w:rPr>
          <w:rFonts w:hint="eastAsia" w:ascii="仿宋_GB2312" w:hAnsi="仿宋_GB2312" w:eastAsia="仿宋_GB2312" w:cs="仿宋_GB2312"/>
          <w:color w:val="auto"/>
          <w:kern w:val="2"/>
          <w:sz w:val="32"/>
          <w:szCs w:val="32"/>
          <w:lang w:eastAsia="zh-CN"/>
        </w:rPr>
        <w:t>）</w:t>
      </w:r>
    </w:p>
    <w:p>
      <w:pPr>
        <w:pStyle w:val="2"/>
        <w:keepNext w:val="0"/>
        <w:keepLines w:val="0"/>
        <w:pageBreakBefore w:val="0"/>
        <w:numPr>
          <w:ilvl w:val="0"/>
          <w:numId w:val="5"/>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bidi="ar-SA"/>
        </w:rPr>
        <w:t>自然资源部等7部门关于加强用地审批前期工作积极推进基础设施项目建设的通知》</w:t>
      </w:r>
      <w:r>
        <w:rPr>
          <w:rFonts w:hint="eastAsia" w:ascii="仿宋_GB2312" w:hAnsi="仿宋_GB2312" w:eastAsia="仿宋_GB2312" w:cs="仿宋_GB2312"/>
          <w:color w:val="auto"/>
          <w:kern w:val="2"/>
          <w:sz w:val="32"/>
          <w:szCs w:val="32"/>
          <w:lang w:eastAsia="zh-CN"/>
        </w:rPr>
        <w:t>（自然资发〔</w:t>
      </w:r>
      <w:r>
        <w:rPr>
          <w:rFonts w:hint="eastAsia" w:ascii="仿宋_GB2312" w:hAnsi="仿宋_GB2312" w:eastAsia="仿宋_GB2312" w:cs="仿宋_GB2312"/>
          <w:color w:val="auto"/>
          <w:kern w:val="2"/>
          <w:sz w:val="32"/>
          <w:szCs w:val="32"/>
          <w:lang w:val="en-US" w:eastAsia="zh-CN"/>
        </w:rPr>
        <w:t>2022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130号</w:t>
      </w:r>
      <w:r>
        <w:rPr>
          <w:rFonts w:hint="eastAsia" w:ascii="仿宋_GB2312" w:hAnsi="仿宋_GB2312" w:eastAsia="仿宋_GB2312" w:cs="仿宋_GB2312"/>
          <w:color w:val="auto"/>
          <w:kern w:val="2"/>
          <w:sz w:val="32"/>
          <w:szCs w:val="32"/>
          <w:lang w:eastAsia="zh-CN"/>
        </w:rPr>
        <w:t>）</w:t>
      </w:r>
    </w:p>
    <w:p>
      <w:pPr>
        <w:pStyle w:val="2"/>
        <w:keepNext w:val="0"/>
        <w:keepLines w:val="0"/>
        <w:pageBreakBefore w:val="0"/>
        <w:numPr>
          <w:ilvl w:val="0"/>
          <w:numId w:val="5"/>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《浙江省自然资源厅关于推进规划用地“多审合一、多证合一”改革的通知》（浙自然资规〔</w:t>
      </w:r>
      <w:r>
        <w:rPr>
          <w:rFonts w:hint="eastAsia" w:ascii="仿宋_GB2312" w:hAnsi="仿宋_GB2312" w:eastAsia="仿宋_GB2312" w:cs="仿宋_GB2312"/>
          <w:color w:val="auto"/>
          <w:kern w:val="2"/>
          <w:sz w:val="32"/>
          <w:szCs w:val="32"/>
          <w:lang w:val="en-US" w:eastAsia="zh-CN"/>
        </w:rPr>
        <w:t>2020</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2号</w:t>
      </w:r>
      <w:r>
        <w:rPr>
          <w:rFonts w:hint="eastAsia" w:ascii="仿宋_GB2312" w:hAnsi="仿宋_GB2312" w:eastAsia="仿宋_GB2312" w:cs="仿宋_GB2312"/>
          <w:color w:val="auto"/>
          <w:kern w:val="2"/>
          <w:sz w:val="32"/>
          <w:szCs w:val="32"/>
          <w:lang w:eastAsia="zh-CN"/>
        </w:rPr>
        <w:t>）</w:t>
      </w:r>
    </w:p>
    <w:p>
      <w:pPr>
        <w:pStyle w:val="2"/>
        <w:keepNext w:val="0"/>
        <w:keepLines w:val="0"/>
        <w:pageBreakBefore w:val="0"/>
        <w:numPr>
          <w:ilvl w:val="0"/>
          <w:numId w:val="5"/>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《浙江省自然资源厅关于做好生态保护红线内有限人为活动建设项目论证工作的通知》（浙自然资厅函〔</w:t>
      </w:r>
      <w:r>
        <w:rPr>
          <w:rFonts w:hint="eastAsia" w:ascii="仿宋_GB2312" w:hAnsi="仿宋_GB2312" w:eastAsia="仿宋_GB2312" w:cs="仿宋_GB2312"/>
          <w:color w:val="auto"/>
          <w:kern w:val="2"/>
          <w:sz w:val="32"/>
          <w:szCs w:val="32"/>
          <w:lang w:val="en-US" w:eastAsia="zh-CN"/>
        </w:rPr>
        <w:t>2023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90号</w:t>
      </w:r>
      <w:r>
        <w:rPr>
          <w:rFonts w:hint="eastAsia" w:ascii="仿宋_GB2312" w:hAnsi="仿宋_GB2312" w:eastAsia="仿宋_GB2312" w:cs="仿宋_GB2312"/>
          <w:color w:val="auto"/>
          <w:kern w:val="2"/>
          <w:sz w:val="32"/>
          <w:szCs w:val="32"/>
          <w:lang w:eastAsia="zh-CN"/>
        </w:rPr>
        <w:t>）</w:t>
      </w:r>
    </w:p>
    <w:p>
      <w:pPr>
        <w:pStyle w:val="2"/>
        <w:keepNext w:val="0"/>
        <w:keepLines w:val="0"/>
        <w:pageBreakBefore w:val="0"/>
        <w:numPr>
          <w:ilvl w:val="0"/>
          <w:numId w:val="5"/>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《浙江省自然资源厅印发关于加强自然资源要素保障促进经济稳进提质若干政策措施的通知》（浙自然资规〔</w:t>
      </w:r>
      <w:r>
        <w:rPr>
          <w:rFonts w:hint="eastAsia" w:ascii="仿宋_GB2312" w:hAnsi="仿宋_GB2312" w:eastAsia="仿宋_GB2312" w:cs="仿宋_GB2312"/>
          <w:color w:val="auto"/>
          <w:kern w:val="2"/>
          <w:sz w:val="32"/>
          <w:szCs w:val="32"/>
          <w:lang w:val="en-US" w:eastAsia="zh-CN"/>
        </w:rPr>
        <w:t>2023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2号</w:t>
      </w:r>
      <w:r>
        <w:rPr>
          <w:rFonts w:hint="eastAsia" w:ascii="仿宋_GB2312" w:hAnsi="仿宋_GB2312" w:eastAsia="仿宋_GB2312" w:cs="仿宋_GB2312"/>
          <w:color w:val="auto"/>
          <w:kern w:val="2"/>
          <w:sz w:val="32"/>
          <w:szCs w:val="32"/>
          <w:lang w:eastAsia="zh-CN"/>
        </w:rPr>
        <w:t>）</w:t>
      </w:r>
    </w:p>
    <w:p>
      <w:pPr>
        <w:pStyle w:val="2"/>
        <w:keepNext w:val="0"/>
        <w:keepLines w:val="0"/>
        <w:pageBreakBefore w:val="0"/>
        <w:numPr>
          <w:ilvl w:val="0"/>
          <w:numId w:val="5"/>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《浙江省林业局关于进一步规范风景名胜区内重大建设项目审批有关事项的通知》（浙林保〔</w:t>
      </w:r>
      <w:r>
        <w:rPr>
          <w:rFonts w:hint="eastAsia" w:ascii="仿宋_GB2312" w:hAnsi="仿宋_GB2312" w:eastAsia="仿宋_GB2312" w:cs="仿宋_GB2312"/>
          <w:color w:val="auto"/>
          <w:kern w:val="2"/>
          <w:sz w:val="32"/>
          <w:szCs w:val="32"/>
          <w:lang w:val="en-US" w:eastAsia="zh-CN"/>
        </w:rPr>
        <w:t>2022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74号</w:t>
      </w:r>
      <w:r>
        <w:rPr>
          <w:rFonts w:hint="eastAsia" w:ascii="仿宋_GB2312" w:hAnsi="仿宋_GB2312" w:eastAsia="仿宋_GB2312" w:cs="仿宋_GB2312"/>
          <w:color w:val="auto"/>
          <w:kern w:val="2"/>
          <w:sz w:val="32"/>
          <w:szCs w:val="32"/>
          <w:lang w:eastAsia="zh-CN"/>
        </w:rPr>
        <w:t>）</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《浙江省城镇建设工程竣工规划核实办法》（浙自然资规〔2022〕6号）</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kern w:val="2"/>
          <w:sz w:val="32"/>
          <w:szCs w:val="32"/>
          <w:lang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kern w:val="0"/>
          <w:sz w:val="32"/>
          <w:szCs w:val="32"/>
          <w:lang w:eastAsia="zh-CN"/>
        </w:rPr>
      </w:pP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eastAsia="仿宋_GB2312" w:cs="仿宋_GB2312"/>
          <w:b w:val="0"/>
          <w:bCs w:val="0"/>
          <w:i w:val="0"/>
          <w:iCs w:val="0"/>
          <w:color w:val="auto"/>
          <w:kern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left"/>
        <w:textAlignment w:val="auto"/>
        <w:rPr>
          <w:rFonts w:hint="eastAsia" w:ascii="仿宋" w:hAnsi="仿宋" w:eastAsia="仿宋" w:cs="仿宋"/>
          <w:color w:val="auto"/>
          <w:kern w:val="2"/>
          <w:sz w:val="32"/>
          <w:szCs w:val="32"/>
          <w:lang w:val="en-US" w:eastAsia="zh-CN" w:bidi="ar-SA"/>
        </w:rPr>
      </w:pPr>
    </w:p>
    <w:p>
      <w:pPr>
        <w:keepNext w:val="0"/>
        <w:keepLines w:val="0"/>
        <w:pageBreakBefore w:val="0"/>
        <w:numPr>
          <w:ilvl w:val="0"/>
          <w:numId w:val="0"/>
        </w:numPr>
        <w:kinsoku/>
        <w:wordWrap/>
        <w:overflowPunct/>
        <w:topLinePunct w:val="0"/>
        <w:bidi w:val="0"/>
        <w:snapToGrid/>
        <w:spacing w:line="560" w:lineRule="exact"/>
        <w:jc w:val="both"/>
        <w:textAlignment w:val="auto"/>
        <w:rPr>
          <w:rFonts w:hint="default" w:ascii="仿宋" w:hAnsi="仿宋" w:eastAsia="仿宋" w:cs="仿宋"/>
          <w:color w:val="auto"/>
          <w:kern w:val="2"/>
          <w:sz w:val="32"/>
          <w:szCs w:val="32"/>
          <w:lang w:val="en-US" w:eastAsia="zh-CN" w:bidi="ar-SA"/>
        </w:rPr>
      </w:pPr>
    </w:p>
    <w:p>
      <w:pPr>
        <w:keepNext w:val="0"/>
        <w:keepLines w:val="0"/>
        <w:pageBreakBefore w:val="0"/>
        <w:kinsoku/>
        <w:wordWrap/>
        <w:overflowPunct/>
        <w:topLinePunct w:val="0"/>
        <w:bidi w:val="0"/>
        <w:snapToGrid/>
        <w:spacing w:line="560" w:lineRule="exact"/>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华文仿宋"/>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059">
    <w:panose1 w:val="00000500000000000000"/>
    <w:charset w:val="00"/>
    <w:family w:val="auto"/>
    <w:pitch w:val="default"/>
    <w:sig w:usb0="00000287" w:usb1="00000800" w:usb2="00000000" w:usb3="00000000" w:csb0="6000009F" w:csb1="00000000"/>
  </w:font>
  <w:font w:name="MathJax_Vector">
    <w:panose1 w:val="02000603000000000000"/>
    <w:charset w:val="00"/>
    <w:family w:val="auto"/>
    <w:pitch w:val="default"/>
    <w:sig w:usb0="00000001" w:usb1="00000020" w:usb2="00000000" w:usb3="00000000" w:csb0="00000001" w:csb1="00000000"/>
  </w:font>
  <w:font w:name="Noto Serif Myanmar">
    <w:panose1 w:val="02020502060505020204"/>
    <w:charset w:val="00"/>
    <w:family w:val="auto"/>
    <w:pitch w:val="default"/>
    <w:sig w:usb0="80000003" w:usb1="00002000" w:usb2="08000400" w:usb3="00100000" w:csb0="00000001" w:csb1="00000000"/>
  </w:font>
  <w:font w:name="Noto Serif Sinhala">
    <w:panose1 w:val="02020502060505020204"/>
    <w:charset w:val="00"/>
    <w:family w:val="auto"/>
    <w:pitch w:val="default"/>
    <w:sig w:usb0="80008003" w:usb1="02002040" w:usb2="00000200" w:usb3="00000000" w:csb0="00000001" w:csb1="00000000"/>
  </w:font>
  <w:font w:name="P052">
    <w:panose1 w:val="00000500000000000000"/>
    <w:charset w:val="00"/>
    <w:family w:val="auto"/>
    <w:pitch w:val="default"/>
    <w:sig w:usb0="00000287" w:usb1="00000800" w:usb2="00000000" w:usb3="00000000" w:csb0="6000009F" w:csb1="00000000"/>
  </w:font>
  <w:font w:name="方正小标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C37E26"/>
    <w:multiLevelType w:val="singleLevel"/>
    <w:tmpl w:val="DBC37E26"/>
    <w:lvl w:ilvl="0" w:tentative="0">
      <w:start w:val="3"/>
      <w:numFmt w:val="chineseCounting"/>
      <w:suff w:val="nothing"/>
      <w:lvlText w:val="（%1）"/>
      <w:lvlJc w:val="left"/>
      <w:rPr>
        <w:rFonts w:hint="eastAsia"/>
      </w:rPr>
    </w:lvl>
  </w:abstractNum>
  <w:abstractNum w:abstractNumId="1">
    <w:nsid w:val="EDBF14EA"/>
    <w:multiLevelType w:val="singleLevel"/>
    <w:tmpl w:val="EDBF14EA"/>
    <w:lvl w:ilvl="0" w:tentative="0">
      <w:start w:val="1"/>
      <w:numFmt w:val="decimal"/>
      <w:lvlText w:val="%1."/>
      <w:lvlJc w:val="left"/>
      <w:pPr>
        <w:ind w:left="425" w:hanging="425"/>
      </w:pPr>
      <w:rPr>
        <w:rFonts w:hint="default" w:ascii="仿宋_GB2312" w:hAnsi="仿宋_GB2312" w:eastAsia="仿宋_GB2312" w:cs="仿宋_GB2312"/>
        <w:sz w:val="32"/>
        <w:szCs w:val="32"/>
      </w:rPr>
    </w:lvl>
  </w:abstractNum>
  <w:abstractNum w:abstractNumId="2">
    <w:nsid w:val="FE932440"/>
    <w:multiLevelType w:val="singleLevel"/>
    <w:tmpl w:val="FE932440"/>
    <w:lvl w:ilvl="0" w:tentative="0">
      <w:start w:val="1"/>
      <w:numFmt w:val="decimal"/>
      <w:suff w:val="nothing"/>
      <w:lvlText w:val="%1、"/>
      <w:lvlJc w:val="left"/>
    </w:lvl>
  </w:abstractNum>
  <w:abstractNum w:abstractNumId="3">
    <w:nsid w:val="FF45A27B"/>
    <w:multiLevelType w:val="singleLevel"/>
    <w:tmpl w:val="FF45A27B"/>
    <w:lvl w:ilvl="0" w:tentative="0">
      <w:start w:val="1"/>
      <w:numFmt w:val="chineseCounting"/>
      <w:suff w:val="nothing"/>
      <w:lvlText w:val="（%1）"/>
      <w:lvlJc w:val="left"/>
      <w:rPr>
        <w:rFonts w:hint="eastAsia"/>
      </w:rPr>
    </w:lvl>
  </w:abstractNum>
  <w:abstractNum w:abstractNumId="4">
    <w:nsid w:val="0D500A25"/>
    <w:multiLevelType w:val="singleLevel"/>
    <w:tmpl w:val="0D500A25"/>
    <w:lvl w:ilvl="0" w:tentative="0">
      <w:start w:val="1"/>
      <w:numFmt w:val="chineseCounting"/>
      <w:suff w:val="nothing"/>
      <w:lvlText w:val="%1、"/>
      <w:lvlJc w:val="left"/>
      <w:rPr>
        <w:rFonts w:hint="eastAsi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N2U5YTAzNmNhZTY0ODllNjVlM2Q5ZmRhYzk3OGYifQ=="/>
  </w:docVars>
  <w:rsids>
    <w:rsidRoot w:val="60FF7C8C"/>
    <w:rsid w:val="02C57488"/>
    <w:rsid w:val="07217170"/>
    <w:rsid w:val="0A206077"/>
    <w:rsid w:val="0A702340"/>
    <w:rsid w:val="0C2C5E02"/>
    <w:rsid w:val="0F2904D1"/>
    <w:rsid w:val="115455AE"/>
    <w:rsid w:val="125606A2"/>
    <w:rsid w:val="1B1B66BA"/>
    <w:rsid w:val="227F36BF"/>
    <w:rsid w:val="23EE0702"/>
    <w:rsid w:val="2CA01F31"/>
    <w:rsid w:val="2E3E316C"/>
    <w:rsid w:val="2EF94868"/>
    <w:rsid w:val="2FFD0E93"/>
    <w:rsid w:val="30283C99"/>
    <w:rsid w:val="33F81754"/>
    <w:rsid w:val="34F02173"/>
    <w:rsid w:val="3B84139A"/>
    <w:rsid w:val="3BC56CC0"/>
    <w:rsid w:val="3BDC2F84"/>
    <w:rsid w:val="3CF07953"/>
    <w:rsid w:val="3EBE42E6"/>
    <w:rsid w:val="3FA1076C"/>
    <w:rsid w:val="403F7EBF"/>
    <w:rsid w:val="44F763A1"/>
    <w:rsid w:val="455E6B62"/>
    <w:rsid w:val="47E50732"/>
    <w:rsid w:val="48546AD3"/>
    <w:rsid w:val="48B5710D"/>
    <w:rsid w:val="496F4F9B"/>
    <w:rsid w:val="49E556F9"/>
    <w:rsid w:val="4BCC5EBF"/>
    <w:rsid w:val="4BF365DC"/>
    <w:rsid w:val="4C0E704F"/>
    <w:rsid w:val="4C1035C8"/>
    <w:rsid w:val="4C2020EA"/>
    <w:rsid w:val="4F134B35"/>
    <w:rsid w:val="515A09E8"/>
    <w:rsid w:val="52115833"/>
    <w:rsid w:val="53472CEE"/>
    <w:rsid w:val="560B5B28"/>
    <w:rsid w:val="5AA47FD9"/>
    <w:rsid w:val="5AF64B9B"/>
    <w:rsid w:val="5AF80757"/>
    <w:rsid w:val="5B6E2A65"/>
    <w:rsid w:val="5DCD3C7C"/>
    <w:rsid w:val="5F782F28"/>
    <w:rsid w:val="60FF7C8C"/>
    <w:rsid w:val="61677770"/>
    <w:rsid w:val="62BB1443"/>
    <w:rsid w:val="65047EFA"/>
    <w:rsid w:val="6A605612"/>
    <w:rsid w:val="6D6724D9"/>
    <w:rsid w:val="6E003BE2"/>
    <w:rsid w:val="74C062E8"/>
    <w:rsid w:val="76E77774"/>
    <w:rsid w:val="796B34DE"/>
    <w:rsid w:val="FD473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style>
  <w:style w:type="paragraph" w:customStyle="1" w:styleId="3">
    <w:name w:val="正文文本缩进1"/>
    <w:basedOn w:val="1"/>
    <w:qFormat/>
    <w:uiPriority w:val="0"/>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5074</Words>
  <Characters>5123</Characters>
  <Lines>0</Lines>
  <Paragraphs>0</Paragraphs>
  <TotalTime>10</TotalTime>
  <ScaleCrop>false</ScaleCrop>
  <LinksUpToDate>false</LinksUpToDate>
  <CharactersWithSpaces>5125</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2023-02-03T08:51:00Z</dcterms:created>
  <dc:creator>Season</dc:creator>
  <cp:lastModifiedBy>user</cp:lastModifiedBy>
  <cp:lastPrinted>2023-03-13T09:31:00Z</cp:lastPrinted>
  <dcterms:modified xsi:type="dcterms:W3CDTF">2023-04-07T09:57:42Z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B544E8416038439A8399CBE4325F2814</vt:lpwstr>
  </property>
</Properties>
</file>